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AE6C41" w14:textId="77777777" w:rsidR="006B227D" w:rsidRDefault="00000000">
      <w:pPr>
        <w:ind w:left="6237"/>
        <w:jc w:val="right"/>
        <w:rPr>
          <w:rFonts w:ascii="Arial" w:eastAsia="Arial" w:hAnsi="Arial" w:cs="Arial"/>
          <w:sz w:val="22"/>
          <w:szCs w:val="22"/>
        </w:rPr>
      </w:pPr>
      <w:bookmarkStart w:id="0" w:name="_heading=h.ww7dujvild0h" w:colFirst="0" w:colLast="0"/>
      <w:bookmarkEnd w:id="0"/>
      <w:r>
        <w:rPr>
          <w:rFonts w:ascii="Arial" w:eastAsia="Arial" w:hAnsi="Arial" w:cs="Arial"/>
          <w:sz w:val="22"/>
          <w:szCs w:val="22"/>
        </w:rPr>
        <w:t>KINNITATUD</w:t>
      </w:r>
    </w:p>
    <w:p w14:paraId="0F7BAA9F" w14:textId="77777777" w:rsidR="006B227D" w:rsidRDefault="00000000">
      <w:pPr>
        <w:ind w:left="5245"/>
        <w:jc w:val="right"/>
        <w:rPr>
          <w:rFonts w:ascii="Arial" w:eastAsia="Arial" w:hAnsi="Arial" w:cs="Arial"/>
          <w:sz w:val="22"/>
          <w:szCs w:val="22"/>
        </w:rPr>
      </w:pPr>
      <w:r>
        <w:rPr>
          <w:rFonts w:ascii="Arial" w:eastAsia="Arial" w:hAnsi="Arial" w:cs="Arial"/>
          <w:sz w:val="22"/>
          <w:szCs w:val="22"/>
        </w:rPr>
        <w:t>kantsleri 28.11.2024 käskkirjaga nr 47</w:t>
      </w:r>
    </w:p>
    <w:p w14:paraId="164D414C" w14:textId="77777777" w:rsidR="006B227D" w:rsidRDefault="006B227D">
      <w:pPr>
        <w:tabs>
          <w:tab w:val="left" w:pos="4820"/>
          <w:tab w:val="left" w:pos="5670"/>
          <w:tab w:val="left" w:pos="5812"/>
        </w:tabs>
        <w:jc w:val="right"/>
        <w:rPr>
          <w:rFonts w:ascii="Arial" w:eastAsia="Arial" w:hAnsi="Arial" w:cs="Arial"/>
          <w:sz w:val="20"/>
          <w:szCs w:val="20"/>
        </w:rPr>
      </w:pPr>
    </w:p>
    <w:p w14:paraId="2CCEC88B" w14:textId="77777777" w:rsidR="006B227D" w:rsidRDefault="00000000">
      <w:pPr>
        <w:pStyle w:val="Title"/>
        <w:jc w:val="right"/>
        <w:rPr>
          <w:rFonts w:ascii="Arial" w:eastAsia="Arial" w:hAnsi="Arial" w:cs="Arial"/>
          <w:sz w:val="20"/>
          <w:szCs w:val="20"/>
        </w:rPr>
      </w:pPr>
      <w:r>
        <w:rPr>
          <w:rFonts w:ascii="Arial" w:eastAsia="Arial" w:hAnsi="Arial" w:cs="Arial"/>
          <w:sz w:val="20"/>
          <w:szCs w:val="20"/>
        </w:rPr>
        <w:t xml:space="preserve">Lisa </w:t>
      </w:r>
    </w:p>
    <w:p w14:paraId="13F03E5C" w14:textId="77777777" w:rsidR="006B227D" w:rsidRDefault="006B227D">
      <w:pPr>
        <w:pStyle w:val="Title"/>
        <w:jc w:val="right"/>
        <w:rPr>
          <w:rFonts w:ascii="Arial" w:eastAsia="Arial" w:hAnsi="Arial" w:cs="Arial"/>
          <w:sz w:val="20"/>
          <w:szCs w:val="20"/>
        </w:rPr>
      </w:pPr>
    </w:p>
    <w:p w14:paraId="02951C4D" w14:textId="77777777" w:rsidR="006B227D" w:rsidRDefault="00000000">
      <w:pPr>
        <w:pStyle w:val="Title"/>
        <w:jc w:val="left"/>
        <w:rPr>
          <w:rFonts w:ascii="Arial" w:eastAsia="Arial" w:hAnsi="Arial" w:cs="Arial"/>
          <w:b/>
          <w:sz w:val="22"/>
          <w:szCs w:val="22"/>
        </w:rPr>
      </w:pPr>
      <w:r>
        <w:rPr>
          <w:rFonts w:ascii="Arial" w:eastAsia="Arial" w:hAnsi="Arial" w:cs="Arial"/>
          <w:b/>
          <w:sz w:val="22"/>
          <w:szCs w:val="22"/>
        </w:rPr>
        <w:t>Taotlusvorm riigieelarvelise toetuse taotlemiseks (ministri otsustuskorras ja konkursi korral)</w:t>
      </w:r>
    </w:p>
    <w:p w14:paraId="2D6B7763" w14:textId="77777777" w:rsidR="006B227D" w:rsidRDefault="006B227D">
      <w:pPr>
        <w:pStyle w:val="Title"/>
        <w:rPr>
          <w:rFonts w:ascii="Arial" w:eastAsia="Arial" w:hAnsi="Arial" w:cs="Arial"/>
          <w:sz w:val="22"/>
          <w:szCs w:val="22"/>
        </w:rPr>
      </w:pPr>
    </w:p>
    <w:p w14:paraId="0ECFDA66" w14:textId="77777777" w:rsidR="006B227D" w:rsidRDefault="006B227D">
      <w:pPr>
        <w:pStyle w:val="Title"/>
        <w:rPr>
          <w:rFonts w:ascii="Arial" w:eastAsia="Arial" w:hAnsi="Arial" w:cs="Arial"/>
          <w:b/>
          <w:sz w:val="22"/>
          <w:szCs w:val="22"/>
        </w:rPr>
      </w:pPr>
    </w:p>
    <w:tbl>
      <w:tblPr>
        <w:tblStyle w:val="a1"/>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06"/>
      </w:tblGrid>
      <w:tr w:rsidR="006B227D" w14:paraId="5A55E0DB" w14:textId="77777777">
        <w:tc>
          <w:tcPr>
            <w:tcW w:w="9606" w:type="dxa"/>
          </w:tcPr>
          <w:p w14:paraId="56FA45D5" w14:textId="77777777" w:rsidR="006B227D" w:rsidRDefault="00000000">
            <w:pPr>
              <w:pStyle w:val="Title"/>
              <w:jc w:val="left"/>
              <w:rPr>
                <w:rFonts w:ascii="Arial" w:eastAsia="Arial" w:hAnsi="Arial" w:cs="Arial"/>
                <w:sz w:val="22"/>
                <w:szCs w:val="22"/>
              </w:rPr>
            </w:pPr>
            <w:r>
              <w:rPr>
                <w:rFonts w:ascii="Arial" w:eastAsia="Arial" w:hAnsi="Arial" w:cs="Arial"/>
                <w:b/>
                <w:sz w:val="22"/>
                <w:szCs w:val="22"/>
              </w:rPr>
              <w:t>1.Taotleja nimi ja registrikood:</w:t>
            </w:r>
            <w:r>
              <w:rPr>
                <w:rFonts w:ascii="Arial" w:eastAsia="Arial" w:hAnsi="Arial" w:cs="Arial"/>
                <w:sz w:val="22"/>
                <w:szCs w:val="22"/>
              </w:rPr>
              <w:t xml:space="preserve"> Eesti Psühhiaatrite Selts MTÜ, 80026686</w:t>
            </w:r>
          </w:p>
        </w:tc>
      </w:tr>
      <w:tr w:rsidR="006B227D" w14:paraId="3937D351" w14:textId="77777777">
        <w:tc>
          <w:tcPr>
            <w:tcW w:w="9606" w:type="dxa"/>
          </w:tcPr>
          <w:p w14:paraId="2BA021A7" w14:textId="77777777" w:rsidR="006B227D" w:rsidRDefault="00000000">
            <w:pPr>
              <w:rPr>
                <w:rFonts w:ascii="Arial" w:eastAsia="Arial" w:hAnsi="Arial" w:cs="Arial"/>
                <w:color w:val="999999"/>
                <w:sz w:val="22"/>
                <w:szCs w:val="22"/>
              </w:rPr>
            </w:pPr>
            <w:r>
              <w:rPr>
                <w:rFonts w:ascii="Arial" w:eastAsia="Arial" w:hAnsi="Arial" w:cs="Arial"/>
                <w:b/>
                <w:sz w:val="22"/>
                <w:szCs w:val="22"/>
              </w:rPr>
              <w:t xml:space="preserve">2. </w:t>
            </w:r>
            <w:r>
              <w:rPr>
                <w:rFonts w:ascii="Arial" w:eastAsia="Arial" w:hAnsi="Arial" w:cs="Arial"/>
                <w:b/>
                <w:sz w:val="22"/>
                <w:szCs w:val="22"/>
                <w:highlight w:val="white"/>
              </w:rPr>
              <w:t>Taotleja juriidiline aadress:</w:t>
            </w:r>
            <w:r>
              <w:rPr>
                <w:rFonts w:ascii="Arial" w:eastAsia="Arial" w:hAnsi="Arial" w:cs="Arial"/>
                <w:sz w:val="22"/>
                <w:szCs w:val="22"/>
                <w:highlight w:val="white"/>
              </w:rPr>
              <w:t xml:space="preserve"> Raja 31, 50417 Tartu</w:t>
            </w:r>
          </w:p>
        </w:tc>
      </w:tr>
      <w:tr w:rsidR="006B227D" w14:paraId="39D030D1" w14:textId="77777777">
        <w:tc>
          <w:tcPr>
            <w:tcW w:w="9606" w:type="dxa"/>
          </w:tcPr>
          <w:p w14:paraId="2DB2A77D" w14:textId="77777777" w:rsidR="006B227D" w:rsidRDefault="00000000">
            <w:pPr>
              <w:rPr>
                <w:rFonts w:ascii="Arial" w:eastAsia="Arial" w:hAnsi="Arial" w:cs="Arial"/>
                <w:sz w:val="22"/>
                <w:szCs w:val="22"/>
              </w:rPr>
            </w:pPr>
            <w:r>
              <w:rPr>
                <w:rFonts w:ascii="Arial" w:eastAsia="Arial" w:hAnsi="Arial" w:cs="Arial"/>
                <w:b/>
                <w:sz w:val="22"/>
                <w:szCs w:val="22"/>
              </w:rPr>
              <w:t xml:space="preserve">3. Kontaktandmed (telefon ja </w:t>
            </w:r>
            <w:r>
              <w:rPr>
                <w:rFonts w:ascii="Arial" w:eastAsia="Arial" w:hAnsi="Arial" w:cs="Arial"/>
                <w:b/>
                <w:sz w:val="22"/>
                <w:szCs w:val="22"/>
                <w:highlight w:val="white"/>
              </w:rPr>
              <w:t>e-posti aadress):</w:t>
            </w:r>
            <w:r>
              <w:rPr>
                <w:rFonts w:ascii="Arial" w:eastAsia="Arial" w:hAnsi="Arial" w:cs="Arial"/>
                <w:sz w:val="22"/>
                <w:szCs w:val="22"/>
                <w:highlight w:val="white"/>
              </w:rPr>
              <w:t xml:space="preserve"> eps@psy.ee</w:t>
            </w:r>
          </w:p>
        </w:tc>
      </w:tr>
      <w:tr w:rsidR="006B227D" w14:paraId="6CDD09A5" w14:textId="77777777">
        <w:tc>
          <w:tcPr>
            <w:tcW w:w="9606" w:type="dxa"/>
          </w:tcPr>
          <w:p w14:paraId="02ED8391" w14:textId="77777777" w:rsidR="006B227D" w:rsidRDefault="00000000">
            <w:pPr>
              <w:rPr>
                <w:rFonts w:ascii="Arial" w:eastAsia="Arial" w:hAnsi="Arial" w:cs="Arial"/>
                <w:sz w:val="22"/>
                <w:szCs w:val="22"/>
              </w:rPr>
            </w:pPr>
            <w:r>
              <w:rPr>
                <w:rFonts w:ascii="Arial" w:eastAsia="Arial" w:hAnsi="Arial" w:cs="Arial"/>
                <w:b/>
                <w:sz w:val="22"/>
                <w:szCs w:val="22"/>
              </w:rPr>
              <w:t>4</w:t>
            </w:r>
            <w:r>
              <w:rPr>
                <w:rFonts w:ascii="Arial" w:eastAsia="Arial" w:hAnsi="Arial" w:cs="Arial"/>
                <w:b/>
                <w:sz w:val="22"/>
                <w:szCs w:val="22"/>
                <w:highlight w:val="white"/>
              </w:rPr>
              <w:t xml:space="preserve">. Arvelduskonto number, viitenumber, pank: </w:t>
            </w:r>
            <w:r>
              <w:rPr>
                <w:rFonts w:ascii="Arial" w:eastAsia="Arial" w:hAnsi="Arial" w:cs="Arial"/>
                <w:sz w:val="22"/>
                <w:szCs w:val="22"/>
                <w:highlight w:val="white"/>
              </w:rPr>
              <w:t>Swedbank E032200001120111810</w:t>
            </w:r>
          </w:p>
        </w:tc>
      </w:tr>
      <w:tr w:rsidR="006B227D" w14:paraId="6FC54C03" w14:textId="77777777">
        <w:tc>
          <w:tcPr>
            <w:tcW w:w="9606" w:type="dxa"/>
          </w:tcPr>
          <w:p w14:paraId="76C7F314" w14:textId="576D4C13" w:rsidR="00C3544E" w:rsidRDefault="00000000" w:rsidP="00C3544E">
            <w:pPr>
              <w:rPr>
                <w:rFonts w:ascii="Arial" w:eastAsia="Arial" w:hAnsi="Arial" w:cs="Arial"/>
                <w:sz w:val="22"/>
                <w:szCs w:val="22"/>
              </w:rPr>
            </w:pPr>
            <w:r>
              <w:rPr>
                <w:rFonts w:ascii="Arial" w:eastAsia="Arial" w:hAnsi="Arial" w:cs="Arial"/>
                <w:b/>
                <w:sz w:val="22"/>
                <w:szCs w:val="22"/>
              </w:rPr>
              <w:t xml:space="preserve">5. Taotletav summa: </w:t>
            </w:r>
            <w:r>
              <w:rPr>
                <w:rFonts w:ascii="Arial" w:eastAsia="Arial" w:hAnsi="Arial" w:cs="Arial"/>
                <w:sz w:val="22"/>
                <w:szCs w:val="22"/>
              </w:rPr>
              <w:t>57 000 EUR</w:t>
            </w:r>
            <w:r w:rsidR="00C3544E">
              <w:rPr>
                <w:rFonts w:ascii="Arial" w:eastAsia="Arial" w:hAnsi="Arial" w:cs="Arial"/>
                <w:sz w:val="22"/>
                <w:szCs w:val="22"/>
              </w:rPr>
              <w:t>, m</w:t>
            </w:r>
            <w:r w:rsidR="00C3544E" w:rsidRPr="00C3544E">
              <w:rPr>
                <w:rFonts w:ascii="Arial" w:eastAsia="Arial" w:hAnsi="Arial" w:cs="Arial"/>
                <w:sz w:val="22"/>
                <w:szCs w:val="22"/>
              </w:rPr>
              <w:t>illest I etapp november – detsember 2025</w:t>
            </w:r>
            <w:r w:rsidR="00C3544E">
              <w:rPr>
                <w:rFonts w:ascii="Arial" w:eastAsia="Arial" w:hAnsi="Arial" w:cs="Arial"/>
                <w:sz w:val="22"/>
                <w:szCs w:val="22"/>
              </w:rPr>
              <w:t xml:space="preserve">: </w:t>
            </w:r>
            <w:r w:rsidR="00C3544E" w:rsidRPr="00C3544E">
              <w:rPr>
                <w:rFonts w:ascii="Arial" w:eastAsia="Arial" w:hAnsi="Arial" w:cs="Arial"/>
                <w:sz w:val="22"/>
                <w:szCs w:val="22"/>
              </w:rPr>
              <w:t>18 450 EUR</w:t>
            </w:r>
            <w:r w:rsidR="00C3544E">
              <w:rPr>
                <w:rFonts w:ascii="Arial" w:eastAsia="Arial" w:hAnsi="Arial" w:cs="Arial"/>
                <w:sz w:val="22"/>
                <w:szCs w:val="22"/>
              </w:rPr>
              <w:t xml:space="preserve"> ja </w:t>
            </w:r>
            <w:r w:rsidR="00C3544E" w:rsidRPr="00C3544E">
              <w:rPr>
                <w:rFonts w:ascii="Arial" w:eastAsia="Arial" w:hAnsi="Arial" w:cs="Arial"/>
                <w:sz w:val="22"/>
                <w:szCs w:val="22"/>
              </w:rPr>
              <w:t>II etapp jaanuar – veebruar 2026</w:t>
            </w:r>
            <w:r w:rsidR="00C3544E">
              <w:rPr>
                <w:rFonts w:ascii="Arial" w:eastAsia="Arial" w:hAnsi="Arial" w:cs="Arial"/>
                <w:sz w:val="22"/>
                <w:szCs w:val="22"/>
              </w:rPr>
              <w:t xml:space="preserve">: </w:t>
            </w:r>
            <w:r w:rsidR="00C3544E" w:rsidRPr="00C3544E">
              <w:rPr>
                <w:rFonts w:ascii="Arial" w:eastAsia="Arial" w:hAnsi="Arial" w:cs="Arial"/>
                <w:sz w:val="22"/>
                <w:szCs w:val="22"/>
              </w:rPr>
              <w:t>38 550 EUR</w:t>
            </w:r>
            <w:r w:rsidR="00C3544E">
              <w:rPr>
                <w:rFonts w:ascii="Arial" w:eastAsia="Arial" w:hAnsi="Arial" w:cs="Arial"/>
                <w:sz w:val="22"/>
                <w:szCs w:val="22"/>
              </w:rPr>
              <w:t>.</w:t>
            </w:r>
          </w:p>
        </w:tc>
      </w:tr>
      <w:tr w:rsidR="006B227D" w14:paraId="3B55D4C9" w14:textId="77777777">
        <w:tc>
          <w:tcPr>
            <w:tcW w:w="9606" w:type="dxa"/>
          </w:tcPr>
          <w:p w14:paraId="7F01F1C4" w14:textId="77777777" w:rsidR="006B227D" w:rsidRDefault="00000000">
            <w:pPr>
              <w:rPr>
                <w:rFonts w:ascii="Arial" w:eastAsia="Arial" w:hAnsi="Arial" w:cs="Arial"/>
                <w:b/>
                <w:sz w:val="22"/>
                <w:szCs w:val="22"/>
              </w:rPr>
            </w:pPr>
            <w:r>
              <w:rPr>
                <w:rFonts w:ascii="Arial" w:eastAsia="Arial" w:hAnsi="Arial" w:cs="Arial"/>
                <w:b/>
                <w:sz w:val="22"/>
                <w:szCs w:val="22"/>
              </w:rPr>
              <w:t>6. Toetuse kasutamise eesmärk:</w:t>
            </w:r>
          </w:p>
          <w:p w14:paraId="08A4F4F3" w14:textId="77777777" w:rsidR="006B227D" w:rsidRDefault="00000000">
            <w:pPr>
              <w:rPr>
                <w:rFonts w:ascii="Arial" w:eastAsia="Arial" w:hAnsi="Arial" w:cs="Arial"/>
                <w:sz w:val="22"/>
                <w:szCs w:val="22"/>
              </w:rPr>
            </w:pPr>
            <w:r>
              <w:rPr>
                <w:rFonts w:ascii="Arial" w:eastAsia="Arial" w:hAnsi="Arial" w:cs="Arial"/>
                <w:sz w:val="22"/>
                <w:szCs w:val="22"/>
              </w:rPr>
              <w:t xml:space="preserve">Projekti eesmärk on täiendada ja valideerida meeleolu- ja ärevushäirete raviteekonna (MÄRT) standard ning töötada välja maakondlik piloteerimisplaan, mis loob aluse meeleolu- ja ärevushäirete raviteekonna rakendamiseks. </w:t>
            </w:r>
          </w:p>
        </w:tc>
      </w:tr>
      <w:tr w:rsidR="006B227D" w14:paraId="5681D423" w14:textId="77777777">
        <w:tc>
          <w:tcPr>
            <w:tcW w:w="9606" w:type="dxa"/>
          </w:tcPr>
          <w:p w14:paraId="66D0F9EF" w14:textId="77777777" w:rsidR="006B227D" w:rsidRDefault="00000000">
            <w:pPr>
              <w:rPr>
                <w:rFonts w:ascii="Arial" w:eastAsia="Arial" w:hAnsi="Arial" w:cs="Arial"/>
                <w:i/>
                <w:sz w:val="22"/>
                <w:szCs w:val="22"/>
              </w:rPr>
            </w:pPr>
            <w:r>
              <w:rPr>
                <w:rFonts w:ascii="Arial" w:eastAsia="Arial" w:hAnsi="Arial" w:cs="Arial"/>
                <w:b/>
                <w:sz w:val="22"/>
                <w:szCs w:val="22"/>
              </w:rPr>
              <w:t>7. Tegevuse elluviimise periood:</w:t>
            </w:r>
            <w:r>
              <w:rPr>
                <w:rFonts w:ascii="Arial" w:eastAsia="Arial" w:hAnsi="Arial" w:cs="Arial"/>
                <w:sz w:val="22"/>
                <w:szCs w:val="22"/>
              </w:rPr>
              <w:t xml:space="preserve"> </w:t>
            </w:r>
          </w:p>
          <w:p w14:paraId="7A113AA2" w14:textId="77777777" w:rsidR="006B227D" w:rsidRDefault="00000000">
            <w:pPr>
              <w:rPr>
                <w:rFonts w:ascii="Arial" w:eastAsia="Arial" w:hAnsi="Arial" w:cs="Arial"/>
                <w:sz w:val="22"/>
                <w:szCs w:val="22"/>
              </w:rPr>
            </w:pPr>
            <w:r>
              <w:rPr>
                <w:rFonts w:ascii="Arial" w:eastAsia="Arial" w:hAnsi="Arial" w:cs="Arial"/>
                <w:sz w:val="22"/>
                <w:szCs w:val="22"/>
              </w:rPr>
              <w:t>I etapp: november – detsember 2025</w:t>
            </w:r>
          </w:p>
          <w:p w14:paraId="02035FE0" w14:textId="77777777" w:rsidR="006B227D" w:rsidRDefault="00000000">
            <w:pPr>
              <w:rPr>
                <w:rFonts w:ascii="Arial" w:eastAsia="Arial" w:hAnsi="Arial" w:cs="Arial"/>
                <w:i/>
                <w:color w:val="FF0000"/>
                <w:sz w:val="22"/>
                <w:szCs w:val="22"/>
              </w:rPr>
            </w:pPr>
            <w:r>
              <w:rPr>
                <w:rFonts w:ascii="Arial" w:eastAsia="Arial" w:hAnsi="Arial" w:cs="Arial"/>
                <w:sz w:val="22"/>
                <w:szCs w:val="22"/>
              </w:rPr>
              <w:t>II etapp: jaanuar – veebruar 2026</w:t>
            </w:r>
          </w:p>
        </w:tc>
      </w:tr>
      <w:tr w:rsidR="006B227D" w14:paraId="26313122" w14:textId="77777777">
        <w:tc>
          <w:tcPr>
            <w:tcW w:w="9606" w:type="dxa"/>
          </w:tcPr>
          <w:p w14:paraId="4DB432A9" w14:textId="77777777" w:rsidR="006B227D" w:rsidRDefault="00000000">
            <w:pPr>
              <w:rPr>
                <w:rFonts w:ascii="Arial" w:eastAsia="Arial" w:hAnsi="Arial" w:cs="Arial"/>
                <w:b/>
                <w:sz w:val="22"/>
                <w:szCs w:val="22"/>
              </w:rPr>
            </w:pPr>
            <w:r>
              <w:rPr>
                <w:rFonts w:ascii="Arial" w:eastAsia="Arial" w:hAnsi="Arial" w:cs="Arial"/>
                <w:b/>
                <w:sz w:val="22"/>
                <w:szCs w:val="22"/>
              </w:rPr>
              <w:t>8. Tegevuste kirjeldus koos ajagraafikuga (kululiigid peavad ühtima punkti 14 finantseelarvega)</w:t>
            </w:r>
          </w:p>
          <w:p w14:paraId="1508561D" w14:textId="77777777" w:rsidR="006B227D" w:rsidRDefault="006B227D">
            <w:pPr>
              <w:rPr>
                <w:rFonts w:ascii="Arial" w:eastAsia="Arial" w:hAnsi="Arial" w:cs="Arial"/>
                <w:sz w:val="22"/>
                <w:szCs w:val="22"/>
              </w:rPr>
            </w:pPr>
          </w:p>
          <w:p w14:paraId="7BDC4C68" w14:textId="77777777" w:rsidR="006B227D" w:rsidRDefault="006B227D">
            <w:pPr>
              <w:rPr>
                <w:rFonts w:ascii="Arial" w:eastAsia="Arial" w:hAnsi="Arial" w:cs="Arial"/>
                <w:i/>
                <w:sz w:val="22"/>
                <w:szCs w:val="22"/>
              </w:rPr>
            </w:pPr>
          </w:p>
          <w:sdt>
            <w:sdtPr>
              <w:tag w:val="goog_rdk_0"/>
              <w:id w:val="1935710340"/>
              <w:lock w:val="contentLocked"/>
            </w:sdtPr>
            <w:sdtContent>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45"/>
                  <w:gridCol w:w="4095"/>
                  <w:gridCol w:w="3120"/>
                </w:tblGrid>
                <w:tr w:rsidR="006B227D" w14:paraId="1B7BAFBD" w14:textId="77777777">
                  <w:tc>
                    <w:tcPr>
                      <w:tcW w:w="2145" w:type="dxa"/>
                      <w:tcMar>
                        <w:top w:w="100" w:type="dxa"/>
                        <w:left w:w="100" w:type="dxa"/>
                        <w:bottom w:w="100" w:type="dxa"/>
                        <w:right w:w="100" w:type="dxa"/>
                      </w:tcMar>
                    </w:tcPr>
                    <w:p w14:paraId="4D6C229F" w14:textId="77777777" w:rsidR="006B227D" w:rsidRDefault="00000000">
                      <w:pPr>
                        <w:jc w:val="center"/>
                        <w:rPr>
                          <w:rFonts w:ascii="Arial" w:eastAsia="Arial" w:hAnsi="Arial" w:cs="Arial"/>
                          <w:b/>
                          <w:sz w:val="22"/>
                          <w:szCs w:val="22"/>
                        </w:rPr>
                      </w:pPr>
                      <w:r>
                        <w:rPr>
                          <w:rFonts w:ascii="Arial" w:eastAsia="Arial" w:hAnsi="Arial" w:cs="Arial"/>
                          <w:b/>
                          <w:sz w:val="22"/>
                          <w:szCs w:val="22"/>
                        </w:rPr>
                        <w:t>Aeg</w:t>
                      </w:r>
                    </w:p>
                  </w:tc>
                  <w:tc>
                    <w:tcPr>
                      <w:tcW w:w="4095" w:type="dxa"/>
                      <w:tcMar>
                        <w:top w:w="100" w:type="dxa"/>
                        <w:left w:w="100" w:type="dxa"/>
                        <w:bottom w:w="100" w:type="dxa"/>
                        <w:right w:w="100" w:type="dxa"/>
                      </w:tcMar>
                    </w:tcPr>
                    <w:p w14:paraId="48791CE1" w14:textId="77777777" w:rsidR="006B227D" w:rsidRDefault="00000000">
                      <w:pPr>
                        <w:widowControl w:val="0"/>
                        <w:pBdr>
                          <w:top w:val="nil"/>
                          <w:left w:val="nil"/>
                          <w:bottom w:val="nil"/>
                          <w:right w:val="nil"/>
                          <w:between w:val="nil"/>
                        </w:pBdr>
                        <w:jc w:val="center"/>
                        <w:rPr>
                          <w:rFonts w:ascii="Arial" w:eastAsia="Arial" w:hAnsi="Arial" w:cs="Arial"/>
                          <w:b/>
                          <w:sz w:val="22"/>
                          <w:szCs w:val="22"/>
                        </w:rPr>
                      </w:pPr>
                      <w:r>
                        <w:rPr>
                          <w:rFonts w:ascii="Arial" w:eastAsia="Arial" w:hAnsi="Arial" w:cs="Arial"/>
                          <w:b/>
                          <w:sz w:val="22"/>
                          <w:szCs w:val="22"/>
                        </w:rPr>
                        <w:t>Tegevus</w:t>
                      </w:r>
                    </w:p>
                  </w:tc>
                  <w:tc>
                    <w:tcPr>
                      <w:tcW w:w="3120" w:type="dxa"/>
                      <w:tcMar>
                        <w:top w:w="100" w:type="dxa"/>
                        <w:left w:w="100" w:type="dxa"/>
                        <w:bottom w:w="100" w:type="dxa"/>
                        <w:right w:w="100" w:type="dxa"/>
                      </w:tcMar>
                    </w:tcPr>
                    <w:p w14:paraId="6955CBE3" w14:textId="77777777" w:rsidR="006B227D" w:rsidRDefault="00000000">
                      <w:pPr>
                        <w:widowControl w:val="0"/>
                        <w:pBdr>
                          <w:top w:val="nil"/>
                          <w:left w:val="nil"/>
                          <w:bottom w:val="nil"/>
                          <w:right w:val="nil"/>
                          <w:between w:val="nil"/>
                        </w:pBdr>
                        <w:jc w:val="center"/>
                        <w:rPr>
                          <w:rFonts w:ascii="Arial" w:eastAsia="Arial" w:hAnsi="Arial" w:cs="Arial"/>
                          <w:b/>
                          <w:sz w:val="22"/>
                          <w:szCs w:val="22"/>
                        </w:rPr>
                      </w:pPr>
                      <w:r>
                        <w:rPr>
                          <w:rFonts w:ascii="Arial" w:eastAsia="Arial" w:hAnsi="Arial" w:cs="Arial"/>
                          <w:b/>
                          <w:sz w:val="22"/>
                          <w:szCs w:val="22"/>
                        </w:rPr>
                        <w:t>Tulemus</w:t>
                      </w:r>
                    </w:p>
                  </w:tc>
                </w:tr>
                <w:tr w:rsidR="006B227D" w14:paraId="6D1B5014" w14:textId="77777777">
                  <w:trPr>
                    <w:trHeight w:val="420"/>
                  </w:trPr>
                  <w:tc>
                    <w:tcPr>
                      <w:tcW w:w="9360" w:type="dxa"/>
                      <w:gridSpan w:val="3"/>
                      <w:tcMar>
                        <w:top w:w="100" w:type="dxa"/>
                        <w:left w:w="100" w:type="dxa"/>
                        <w:bottom w:w="100" w:type="dxa"/>
                        <w:right w:w="100" w:type="dxa"/>
                      </w:tcMar>
                    </w:tcPr>
                    <w:p w14:paraId="7311AB31"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I etapp: november - detsember 2025</w:t>
                      </w:r>
                    </w:p>
                    <w:p w14:paraId="07E16639"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Eesmärk: meeskonna töö ühtlustamine ja ravistandardi täpsustamine</w:t>
                      </w:r>
                    </w:p>
                  </w:tc>
                </w:tr>
                <w:tr w:rsidR="006B227D" w14:paraId="174A3F7B" w14:textId="77777777">
                  <w:tc>
                    <w:tcPr>
                      <w:tcW w:w="2145" w:type="dxa"/>
                      <w:tcMar>
                        <w:top w:w="100" w:type="dxa"/>
                        <w:left w:w="100" w:type="dxa"/>
                        <w:bottom w:w="100" w:type="dxa"/>
                        <w:right w:w="100" w:type="dxa"/>
                      </w:tcMar>
                    </w:tcPr>
                    <w:p w14:paraId="4BDBF205"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November 2025</w:t>
                      </w:r>
                    </w:p>
                  </w:tc>
                  <w:tc>
                    <w:tcPr>
                      <w:tcW w:w="4095" w:type="dxa"/>
                      <w:tcMar>
                        <w:top w:w="100" w:type="dxa"/>
                        <w:left w:w="100" w:type="dxa"/>
                        <w:bottom w:w="100" w:type="dxa"/>
                        <w:right w:w="100" w:type="dxa"/>
                      </w:tcMar>
                    </w:tcPr>
                    <w:p w14:paraId="4FE0933D"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Projekti avakoosolek, sh uute ekspertliikmete kaasamine. Senise töö ülevaade, eesmärkide ja ajakava kinnitamine, tööülesannete ja vastutuste jaotus.</w:t>
                      </w:r>
                    </w:p>
                  </w:tc>
                  <w:tc>
                    <w:tcPr>
                      <w:tcW w:w="3120" w:type="dxa"/>
                      <w:tcMar>
                        <w:top w:w="100" w:type="dxa"/>
                        <w:left w:w="100" w:type="dxa"/>
                        <w:bottom w:w="100" w:type="dxa"/>
                        <w:right w:w="100" w:type="dxa"/>
                      </w:tcMar>
                    </w:tcPr>
                    <w:p w14:paraId="757D7ACD"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Meeskonnal on ühine arusaam projekti eesmärkidest, ajakavast ja rollijaotusest.</w:t>
                      </w:r>
                    </w:p>
                    <w:p w14:paraId="69DCFD09" w14:textId="77777777" w:rsidR="006B227D" w:rsidRDefault="006B227D">
                      <w:pPr>
                        <w:widowControl w:val="0"/>
                        <w:pBdr>
                          <w:top w:val="nil"/>
                          <w:left w:val="nil"/>
                          <w:bottom w:val="nil"/>
                          <w:right w:val="nil"/>
                          <w:between w:val="nil"/>
                        </w:pBdr>
                        <w:rPr>
                          <w:rFonts w:ascii="Arial" w:eastAsia="Arial" w:hAnsi="Arial" w:cs="Arial"/>
                          <w:i/>
                          <w:sz w:val="22"/>
                          <w:szCs w:val="22"/>
                        </w:rPr>
                      </w:pPr>
                    </w:p>
                    <w:p w14:paraId="5DE43821" w14:textId="77777777" w:rsidR="006B227D" w:rsidRDefault="006B227D">
                      <w:pPr>
                        <w:widowControl w:val="0"/>
                        <w:pBdr>
                          <w:top w:val="nil"/>
                          <w:left w:val="nil"/>
                          <w:bottom w:val="nil"/>
                          <w:right w:val="nil"/>
                          <w:between w:val="nil"/>
                        </w:pBdr>
                        <w:rPr>
                          <w:rFonts w:ascii="Arial" w:eastAsia="Arial" w:hAnsi="Arial" w:cs="Arial"/>
                          <w:i/>
                          <w:sz w:val="22"/>
                          <w:szCs w:val="22"/>
                        </w:rPr>
                      </w:pPr>
                    </w:p>
                  </w:tc>
                </w:tr>
                <w:tr w:rsidR="006B227D" w14:paraId="2539C0F2" w14:textId="77777777">
                  <w:tc>
                    <w:tcPr>
                      <w:tcW w:w="2145" w:type="dxa"/>
                      <w:tcMar>
                        <w:top w:w="100" w:type="dxa"/>
                        <w:left w:w="100" w:type="dxa"/>
                        <w:bottom w:w="100" w:type="dxa"/>
                        <w:right w:w="100" w:type="dxa"/>
                      </w:tcMar>
                    </w:tcPr>
                    <w:p w14:paraId="1671FDF8"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November 2025 - detsember 2025</w:t>
                      </w:r>
                    </w:p>
                  </w:tc>
                  <w:tc>
                    <w:tcPr>
                      <w:tcW w:w="4095" w:type="dxa"/>
                      <w:tcMar>
                        <w:top w:w="100" w:type="dxa"/>
                        <w:left w:w="100" w:type="dxa"/>
                        <w:bottom w:w="100" w:type="dxa"/>
                        <w:right w:w="100" w:type="dxa"/>
                      </w:tcMar>
                    </w:tcPr>
                    <w:p w14:paraId="2E28D3FC"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Standardi sisu ülevaatus ja täiendamine, sh töögruppide arutelud psühhiaatria, vaimse tervise ja pereõenduse, perearstinduse ja psühholoogia vaates.</w:t>
                      </w:r>
                    </w:p>
                    <w:p w14:paraId="6F59298F"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 xml:space="preserve"> </w:t>
                      </w:r>
                    </w:p>
                    <w:p w14:paraId="4A9C49EF"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 xml:space="preserve">Lisaks veebikohtumistele (minimaalselt 2 x kuus) viiakse läbi üks kohapeal kohtumine Tallinnas/Viljandis, kuhu kaasatakse projekti meeskonnaliikmed. </w:t>
                      </w:r>
                    </w:p>
                  </w:tc>
                  <w:tc>
                    <w:tcPr>
                      <w:tcW w:w="3120" w:type="dxa"/>
                      <w:tcMar>
                        <w:top w:w="100" w:type="dxa"/>
                        <w:left w:w="100" w:type="dxa"/>
                        <w:bottom w:w="100" w:type="dxa"/>
                        <w:right w:w="100" w:type="dxa"/>
                      </w:tcMar>
                    </w:tcPr>
                    <w:p w14:paraId="68CD40BF" w14:textId="77777777" w:rsidR="006B227D" w:rsidRDefault="00000000">
                      <w:pPr>
                        <w:rPr>
                          <w:rFonts w:ascii="Arial" w:eastAsia="Arial" w:hAnsi="Arial" w:cs="Arial"/>
                          <w:i/>
                          <w:sz w:val="22"/>
                          <w:szCs w:val="22"/>
                        </w:rPr>
                      </w:pPr>
                      <w:r>
                        <w:rPr>
                          <w:rFonts w:ascii="Arial" w:eastAsia="Arial" w:hAnsi="Arial" w:cs="Arial"/>
                          <w:i/>
                          <w:sz w:val="22"/>
                          <w:szCs w:val="22"/>
                        </w:rPr>
                        <w:t>Täiendatud standardi versioon, valideerimisprotsessi ettevalmistus</w:t>
                      </w:r>
                    </w:p>
                  </w:tc>
                </w:tr>
                <w:tr w:rsidR="006B227D" w14:paraId="1CF1840F" w14:textId="77777777">
                  <w:tc>
                    <w:tcPr>
                      <w:tcW w:w="2145" w:type="dxa"/>
                      <w:tcMar>
                        <w:top w:w="100" w:type="dxa"/>
                        <w:left w:w="100" w:type="dxa"/>
                        <w:bottom w:w="100" w:type="dxa"/>
                        <w:right w:w="100" w:type="dxa"/>
                      </w:tcMar>
                    </w:tcPr>
                    <w:p w14:paraId="33ABCA6C"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November – detsember 2025</w:t>
                      </w:r>
                    </w:p>
                  </w:tc>
                  <w:tc>
                    <w:tcPr>
                      <w:tcW w:w="4095" w:type="dxa"/>
                      <w:tcMar>
                        <w:top w:w="100" w:type="dxa"/>
                        <w:left w:w="100" w:type="dxa"/>
                        <w:bottom w:w="100" w:type="dxa"/>
                        <w:right w:w="100" w:type="dxa"/>
                      </w:tcMar>
                    </w:tcPr>
                    <w:p w14:paraId="6081682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Regulaarsete veebikohtumiste korraldamine (vähemalt 2× kuus) ning üks kontaktkohtumine Tallinnas või Viljandis projektimeeskonna ja siduspartneritega.</w:t>
                      </w:r>
                    </w:p>
                  </w:tc>
                  <w:tc>
                    <w:tcPr>
                      <w:tcW w:w="3120" w:type="dxa"/>
                      <w:tcMar>
                        <w:top w:w="100" w:type="dxa"/>
                        <w:left w:w="100" w:type="dxa"/>
                        <w:bottom w:w="100" w:type="dxa"/>
                        <w:right w:w="100" w:type="dxa"/>
                      </w:tcMar>
                    </w:tcPr>
                    <w:p w14:paraId="5F856E9E"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Koondatud sisend töögruppidelt, ühtlustatud seisukohad ja edasised sammud kinnitatud.</w:t>
                      </w:r>
                    </w:p>
                  </w:tc>
                </w:tr>
                <w:tr w:rsidR="006B227D" w14:paraId="442BA714" w14:textId="77777777">
                  <w:tc>
                    <w:tcPr>
                      <w:tcW w:w="2145" w:type="dxa"/>
                      <w:tcMar>
                        <w:top w:w="100" w:type="dxa"/>
                        <w:left w:w="100" w:type="dxa"/>
                        <w:bottom w:w="100" w:type="dxa"/>
                        <w:right w:w="100" w:type="dxa"/>
                      </w:tcMar>
                    </w:tcPr>
                    <w:p w14:paraId="7863F30F"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lastRenderedPageBreak/>
                        <w:t>Detsember 2025- jaanuar 2026</w:t>
                      </w:r>
                    </w:p>
                  </w:tc>
                  <w:tc>
                    <w:tcPr>
                      <w:tcW w:w="4095" w:type="dxa"/>
                      <w:tcMar>
                        <w:top w:w="100" w:type="dxa"/>
                        <w:left w:w="100" w:type="dxa"/>
                        <w:bottom w:w="100" w:type="dxa"/>
                        <w:right w:w="100" w:type="dxa"/>
                      </w:tcMar>
                    </w:tcPr>
                    <w:p w14:paraId="2D708ED2"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Standardi valideerimine ja osapooltelt laekuva tagasiside analüüs, täienduste tegemine ja lõppversiooni koostamine.</w:t>
                      </w:r>
                    </w:p>
                  </w:tc>
                  <w:tc>
                    <w:tcPr>
                      <w:tcW w:w="3120" w:type="dxa"/>
                      <w:tcMar>
                        <w:top w:w="100" w:type="dxa"/>
                        <w:left w:w="100" w:type="dxa"/>
                        <w:bottom w:w="100" w:type="dxa"/>
                        <w:right w:w="100" w:type="dxa"/>
                      </w:tcMar>
                    </w:tcPr>
                    <w:p w14:paraId="5223D83E"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Lõplik valideeritud standard, osapoolte kooskõlastused dokumenteeritud.</w:t>
                      </w:r>
                    </w:p>
                  </w:tc>
                </w:tr>
                <w:tr w:rsidR="006B227D" w14:paraId="79D0AF63" w14:textId="77777777">
                  <w:tc>
                    <w:tcPr>
                      <w:tcW w:w="2145" w:type="dxa"/>
                      <w:tcMar>
                        <w:top w:w="100" w:type="dxa"/>
                        <w:left w:w="100" w:type="dxa"/>
                        <w:bottom w:w="100" w:type="dxa"/>
                        <w:right w:w="100" w:type="dxa"/>
                      </w:tcMar>
                    </w:tcPr>
                    <w:p w14:paraId="59B57AF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Detsember 2025</w:t>
                      </w:r>
                    </w:p>
                  </w:tc>
                  <w:tc>
                    <w:tcPr>
                      <w:tcW w:w="4095" w:type="dxa"/>
                      <w:tcMar>
                        <w:top w:w="100" w:type="dxa"/>
                        <w:left w:w="100" w:type="dxa"/>
                        <w:bottom w:w="100" w:type="dxa"/>
                        <w:right w:w="100" w:type="dxa"/>
                      </w:tcMar>
                    </w:tcPr>
                    <w:p w14:paraId="223B2143"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I etapi vahekokkuvõtte ja aruande koostamine ning esitamine toetuse andjale.</w:t>
                      </w:r>
                    </w:p>
                  </w:tc>
                  <w:tc>
                    <w:tcPr>
                      <w:tcW w:w="3120" w:type="dxa"/>
                      <w:tcMar>
                        <w:top w:w="100" w:type="dxa"/>
                        <w:left w:w="100" w:type="dxa"/>
                        <w:bottom w:w="100" w:type="dxa"/>
                        <w:right w:w="100" w:type="dxa"/>
                      </w:tcMar>
                    </w:tcPr>
                    <w:p w14:paraId="5177BE69"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Esitatud projekti vahearuanne ja kooskõlastatud tegevusplaan järgmiseks etapiks.</w:t>
                      </w:r>
                    </w:p>
                  </w:tc>
                </w:tr>
                <w:tr w:rsidR="006B227D" w14:paraId="68092BE8" w14:textId="77777777">
                  <w:trPr>
                    <w:trHeight w:val="420"/>
                  </w:trPr>
                  <w:tc>
                    <w:tcPr>
                      <w:tcW w:w="9360" w:type="dxa"/>
                      <w:gridSpan w:val="3"/>
                      <w:tcMar>
                        <w:top w:w="100" w:type="dxa"/>
                        <w:left w:w="100" w:type="dxa"/>
                        <w:bottom w:w="100" w:type="dxa"/>
                        <w:right w:w="100" w:type="dxa"/>
                      </w:tcMar>
                    </w:tcPr>
                    <w:p w14:paraId="55E562B9" w14:textId="77777777" w:rsidR="006B227D" w:rsidRDefault="00000000">
                      <w:pPr>
                        <w:rPr>
                          <w:rFonts w:ascii="Arial" w:eastAsia="Arial" w:hAnsi="Arial" w:cs="Arial"/>
                          <w:i/>
                          <w:sz w:val="22"/>
                          <w:szCs w:val="22"/>
                        </w:rPr>
                      </w:pPr>
                      <w:r>
                        <w:rPr>
                          <w:rFonts w:ascii="Arial" w:eastAsia="Arial" w:hAnsi="Arial" w:cs="Arial"/>
                          <w:i/>
                          <w:sz w:val="22"/>
                          <w:szCs w:val="22"/>
                        </w:rPr>
                        <w:t>II etapp: jaanuar- veebruar 2026</w:t>
                      </w:r>
                    </w:p>
                    <w:p w14:paraId="5C09337D"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Eesmärk: maakondliku piloteerimise kavandamine ja Tervisekassa innovatsioonitoetuse taotluse ettevalmistus</w:t>
                      </w:r>
                    </w:p>
                  </w:tc>
                </w:tr>
                <w:tr w:rsidR="006B227D" w14:paraId="4B71F311" w14:textId="77777777">
                  <w:tc>
                    <w:tcPr>
                      <w:tcW w:w="2145" w:type="dxa"/>
                      <w:tcMar>
                        <w:top w:w="100" w:type="dxa"/>
                        <w:left w:w="100" w:type="dxa"/>
                        <w:bottom w:w="100" w:type="dxa"/>
                        <w:right w:w="100" w:type="dxa"/>
                      </w:tcMar>
                    </w:tcPr>
                    <w:p w14:paraId="42E659E5"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Jaanuar 2026 (algus)</w:t>
                      </w:r>
                    </w:p>
                  </w:tc>
                  <w:tc>
                    <w:tcPr>
                      <w:tcW w:w="4095" w:type="dxa"/>
                      <w:tcMar>
                        <w:top w:w="100" w:type="dxa"/>
                        <w:left w:w="100" w:type="dxa"/>
                        <w:bottom w:w="100" w:type="dxa"/>
                        <w:right w:w="100" w:type="dxa"/>
                      </w:tcMar>
                    </w:tcPr>
                    <w:p w14:paraId="1A136E4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I etapi kokkuvõte, töögruppide (mõõdikute, eetikakomitee taotluse, koolitus- ja kommunikatsiooniplaani, pilootmaakonna, Tervisekassa innovatsioonitoetuse taotlemine) moodustamine ja rollide jaotuse kinnitamine.</w:t>
                      </w:r>
                      <w:r>
                        <w:rPr>
                          <w:rFonts w:ascii="Arial" w:eastAsia="Arial" w:hAnsi="Arial" w:cs="Arial"/>
                          <w:i/>
                          <w:sz w:val="22"/>
                          <w:szCs w:val="22"/>
                        </w:rPr>
                        <w:br/>
                      </w:r>
                    </w:p>
                  </w:tc>
                  <w:tc>
                    <w:tcPr>
                      <w:tcW w:w="3120" w:type="dxa"/>
                      <w:tcMar>
                        <w:top w:w="100" w:type="dxa"/>
                        <w:left w:w="100" w:type="dxa"/>
                        <w:bottom w:w="100" w:type="dxa"/>
                        <w:right w:w="100" w:type="dxa"/>
                      </w:tcMar>
                    </w:tcPr>
                    <w:p w14:paraId="767A433A"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Kinnitatud töökorraldus ja tööjaotus teise etapi tegevuste elluviimiseks.</w:t>
                      </w:r>
                    </w:p>
                  </w:tc>
                </w:tr>
                <w:tr w:rsidR="006B227D" w14:paraId="01B8E42A" w14:textId="77777777">
                  <w:tc>
                    <w:tcPr>
                      <w:tcW w:w="2145" w:type="dxa"/>
                      <w:tcMar>
                        <w:top w:w="100" w:type="dxa"/>
                        <w:left w:w="100" w:type="dxa"/>
                        <w:bottom w:w="100" w:type="dxa"/>
                        <w:right w:w="100" w:type="dxa"/>
                      </w:tcMar>
                    </w:tcPr>
                    <w:p w14:paraId="6D86BBB3"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Jaanuar 2026</w:t>
                      </w:r>
                    </w:p>
                  </w:tc>
                  <w:tc>
                    <w:tcPr>
                      <w:tcW w:w="4095" w:type="dxa"/>
                      <w:tcMar>
                        <w:top w:w="100" w:type="dxa"/>
                        <w:left w:w="100" w:type="dxa"/>
                        <w:bottom w:w="100" w:type="dxa"/>
                        <w:right w:w="100" w:type="dxa"/>
                      </w:tcMar>
                    </w:tcPr>
                    <w:p w14:paraId="64DBAAC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Pilootmaakonna (Viljandi) piloteerimisplaani koostamise alustamine, teenusekorralduse ja osapoolte kaardistamine.</w:t>
                      </w:r>
                    </w:p>
                  </w:tc>
                  <w:tc>
                    <w:tcPr>
                      <w:tcW w:w="3120" w:type="dxa"/>
                      <w:tcMar>
                        <w:top w:w="100" w:type="dxa"/>
                        <w:left w:w="100" w:type="dxa"/>
                        <w:bottom w:w="100" w:type="dxa"/>
                        <w:right w:w="100" w:type="dxa"/>
                      </w:tcMar>
                    </w:tcPr>
                    <w:p w14:paraId="5A336BBC"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Esmane maakondliku piloteerimisplaani kavand.</w:t>
                      </w:r>
                    </w:p>
                  </w:tc>
                </w:tr>
                <w:tr w:rsidR="006B227D" w14:paraId="179FFDC6" w14:textId="77777777">
                  <w:tc>
                    <w:tcPr>
                      <w:tcW w:w="2145" w:type="dxa"/>
                      <w:tcMar>
                        <w:top w:w="100" w:type="dxa"/>
                        <w:left w:w="100" w:type="dxa"/>
                        <w:bottom w:w="100" w:type="dxa"/>
                        <w:right w:w="100" w:type="dxa"/>
                      </w:tcMar>
                    </w:tcPr>
                    <w:p w14:paraId="2D15E312"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Jaanuar–veebruar 2026</w:t>
                      </w:r>
                    </w:p>
                  </w:tc>
                  <w:tc>
                    <w:tcPr>
                      <w:tcW w:w="4095" w:type="dxa"/>
                      <w:tcMar>
                        <w:top w:w="100" w:type="dxa"/>
                        <w:left w:w="100" w:type="dxa"/>
                        <w:bottom w:w="100" w:type="dxa"/>
                        <w:right w:w="100" w:type="dxa"/>
                      </w:tcMar>
                    </w:tcPr>
                    <w:p w14:paraId="3BB4EBC7"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Töögruppide töö sisendi koondamine maakondliku piloteerimisplaani koostamiseks.</w:t>
                      </w:r>
                    </w:p>
                  </w:tc>
                  <w:tc>
                    <w:tcPr>
                      <w:tcW w:w="3120" w:type="dxa"/>
                      <w:tcMar>
                        <w:top w:w="100" w:type="dxa"/>
                        <w:left w:w="100" w:type="dxa"/>
                        <w:bottom w:w="100" w:type="dxa"/>
                        <w:right w:w="100" w:type="dxa"/>
                      </w:tcMar>
                    </w:tcPr>
                    <w:p w14:paraId="26C611A7"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Kokkuvõtlik sisend maakondliku piloteerimisplaani koostamiseks.</w:t>
                      </w:r>
                    </w:p>
                  </w:tc>
                </w:tr>
                <w:tr w:rsidR="006B227D" w14:paraId="00C0D837" w14:textId="77777777">
                  <w:tc>
                    <w:tcPr>
                      <w:tcW w:w="2145" w:type="dxa"/>
                      <w:tcMar>
                        <w:top w:w="100" w:type="dxa"/>
                        <w:left w:w="100" w:type="dxa"/>
                        <w:bottom w:w="100" w:type="dxa"/>
                        <w:right w:w="100" w:type="dxa"/>
                      </w:tcMar>
                    </w:tcPr>
                    <w:p w14:paraId="6FD7610E"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Veebruar 2026 (II pool)</w:t>
                      </w:r>
                    </w:p>
                  </w:tc>
                  <w:tc>
                    <w:tcPr>
                      <w:tcW w:w="4095" w:type="dxa"/>
                      <w:tcMar>
                        <w:top w:w="100" w:type="dxa"/>
                        <w:left w:w="100" w:type="dxa"/>
                        <w:bottom w:w="100" w:type="dxa"/>
                        <w:right w:w="100" w:type="dxa"/>
                      </w:tcMar>
                    </w:tcPr>
                    <w:p w14:paraId="34B344E8"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Maakondliku piloteerimisplaani kooskõlastamine Tervisekassa ja Sotsiaalministeeriumi vaimse tervise osakonnaga.</w:t>
                      </w:r>
                    </w:p>
                  </w:tc>
                  <w:tc>
                    <w:tcPr>
                      <w:tcW w:w="3120" w:type="dxa"/>
                      <w:tcMar>
                        <w:top w:w="100" w:type="dxa"/>
                        <w:left w:w="100" w:type="dxa"/>
                        <w:bottom w:w="100" w:type="dxa"/>
                        <w:right w:w="100" w:type="dxa"/>
                      </w:tcMar>
                    </w:tcPr>
                    <w:p w14:paraId="5C6744A2"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Kooskõlastatud maakondlik piloteerimisplaan.</w:t>
                      </w:r>
                    </w:p>
                  </w:tc>
                </w:tr>
                <w:tr w:rsidR="006B227D" w14:paraId="1335D9B1" w14:textId="77777777">
                  <w:tc>
                    <w:tcPr>
                      <w:tcW w:w="2145" w:type="dxa"/>
                      <w:tcMar>
                        <w:top w:w="100" w:type="dxa"/>
                        <w:left w:w="100" w:type="dxa"/>
                        <w:bottom w:w="100" w:type="dxa"/>
                        <w:right w:w="100" w:type="dxa"/>
                      </w:tcMar>
                    </w:tcPr>
                    <w:p w14:paraId="013375E6" w14:textId="77777777" w:rsidR="006B227D" w:rsidRDefault="00000000">
                      <w:pPr>
                        <w:widowControl w:val="0"/>
                        <w:rPr>
                          <w:rFonts w:ascii="Arial" w:eastAsia="Arial" w:hAnsi="Arial" w:cs="Arial"/>
                          <w:i/>
                          <w:sz w:val="22"/>
                          <w:szCs w:val="22"/>
                        </w:rPr>
                      </w:pPr>
                      <w:r>
                        <w:rPr>
                          <w:rFonts w:ascii="Arial" w:eastAsia="Arial" w:hAnsi="Arial" w:cs="Arial"/>
                          <w:i/>
                          <w:sz w:val="22"/>
                          <w:szCs w:val="22"/>
                        </w:rPr>
                        <w:t xml:space="preserve">Veebruar 2026 </w:t>
                      </w:r>
                    </w:p>
                  </w:tc>
                  <w:tc>
                    <w:tcPr>
                      <w:tcW w:w="4095" w:type="dxa"/>
                      <w:tcMar>
                        <w:top w:w="100" w:type="dxa"/>
                        <w:left w:w="100" w:type="dxa"/>
                        <w:bottom w:w="100" w:type="dxa"/>
                        <w:right w:w="100" w:type="dxa"/>
                      </w:tcMar>
                    </w:tcPr>
                    <w:p w14:paraId="2E3EA9B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Innovatsioonitoetuse (Tervisekassa) taotluse koostamine, projekti lõppkoosolek ning aruandlus.</w:t>
                      </w:r>
                    </w:p>
                  </w:tc>
                  <w:tc>
                    <w:tcPr>
                      <w:tcW w:w="3120" w:type="dxa"/>
                      <w:tcMar>
                        <w:top w:w="100" w:type="dxa"/>
                        <w:left w:w="100" w:type="dxa"/>
                        <w:bottom w:w="100" w:type="dxa"/>
                        <w:right w:w="100" w:type="dxa"/>
                      </w:tcMar>
                    </w:tcPr>
                    <w:p w14:paraId="35017016" w14:textId="77777777" w:rsidR="006B227D" w:rsidRDefault="00000000">
                      <w:pPr>
                        <w:widowControl w:val="0"/>
                        <w:pBdr>
                          <w:top w:val="nil"/>
                          <w:left w:val="nil"/>
                          <w:bottom w:val="nil"/>
                          <w:right w:val="nil"/>
                          <w:between w:val="nil"/>
                        </w:pBdr>
                        <w:rPr>
                          <w:rFonts w:ascii="Arial" w:eastAsia="Arial" w:hAnsi="Arial" w:cs="Arial"/>
                          <w:i/>
                          <w:sz w:val="22"/>
                          <w:szCs w:val="22"/>
                        </w:rPr>
                      </w:pPr>
                      <w:r>
                        <w:rPr>
                          <w:rFonts w:ascii="Arial" w:eastAsia="Arial" w:hAnsi="Arial" w:cs="Arial"/>
                          <w:i/>
                          <w:sz w:val="22"/>
                          <w:szCs w:val="22"/>
                        </w:rPr>
                        <w:t xml:space="preserve">Esitatud lõpparuanne koos täiendavate dokumentidega. </w:t>
                      </w:r>
                    </w:p>
                  </w:tc>
                </w:tr>
              </w:tbl>
            </w:sdtContent>
          </w:sdt>
          <w:p w14:paraId="13ED2765" w14:textId="77777777" w:rsidR="006B227D" w:rsidRDefault="006B227D">
            <w:pPr>
              <w:rPr>
                <w:rFonts w:ascii="Arial" w:eastAsia="Arial" w:hAnsi="Arial" w:cs="Arial"/>
                <w:sz w:val="22"/>
                <w:szCs w:val="22"/>
              </w:rPr>
            </w:pPr>
          </w:p>
          <w:p w14:paraId="0C0CFF7C" w14:textId="77777777" w:rsidR="006B227D" w:rsidRDefault="00000000">
            <w:pPr>
              <w:rPr>
                <w:rFonts w:ascii="Arial" w:eastAsia="Arial" w:hAnsi="Arial" w:cs="Arial"/>
                <w:sz w:val="22"/>
                <w:szCs w:val="22"/>
              </w:rPr>
            </w:pPr>
            <w:r>
              <w:rPr>
                <w:rFonts w:ascii="Arial" w:eastAsia="Arial" w:hAnsi="Arial" w:cs="Arial"/>
                <w:sz w:val="22"/>
                <w:szCs w:val="22"/>
              </w:rPr>
              <w:t>Erinevalt varasemast üle-eestilisest kavast keskendub projekt ühele pilootmaakonnale (Viljandi), kus arendatakse ja testitakse standardi rakendamist reaalses teenusekeskkonnas. Selline lähenemine võimaldab tulemusi saavutada realistlikus mahus ning loob tugeva aluse hilisemaks üleriigiliseks juurutamiseks.</w:t>
            </w:r>
          </w:p>
          <w:p w14:paraId="69B1F333" w14:textId="77777777" w:rsidR="006B227D" w:rsidRDefault="006B227D">
            <w:pPr>
              <w:rPr>
                <w:rFonts w:ascii="Arial" w:eastAsia="Arial" w:hAnsi="Arial" w:cs="Arial"/>
                <w:sz w:val="22"/>
                <w:szCs w:val="22"/>
              </w:rPr>
            </w:pPr>
          </w:p>
          <w:p w14:paraId="6ACBE818" w14:textId="77777777" w:rsidR="006B227D" w:rsidRDefault="00000000">
            <w:pPr>
              <w:rPr>
                <w:rFonts w:ascii="Arial" w:eastAsia="Arial" w:hAnsi="Arial" w:cs="Arial"/>
                <w:b/>
                <w:sz w:val="22"/>
                <w:szCs w:val="22"/>
              </w:rPr>
            </w:pPr>
            <w:r>
              <w:rPr>
                <w:rFonts w:ascii="Arial" w:eastAsia="Arial" w:hAnsi="Arial" w:cs="Arial"/>
                <w:b/>
                <w:sz w:val="22"/>
                <w:szCs w:val="22"/>
              </w:rPr>
              <w:t>Oodatavad tulemused:</w:t>
            </w:r>
          </w:p>
          <w:p w14:paraId="2B93CCEB" w14:textId="77777777" w:rsidR="006B227D" w:rsidRDefault="00000000">
            <w:pPr>
              <w:numPr>
                <w:ilvl w:val="0"/>
                <w:numId w:val="1"/>
              </w:numPr>
              <w:spacing w:before="240"/>
              <w:rPr>
                <w:rFonts w:ascii="Arial" w:eastAsia="Arial" w:hAnsi="Arial" w:cs="Arial"/>
                <w:sz w:val="22"/>
                <w:szCs w:val="22"/>
              </w:rPr>
            </w:pPr>
            <w:r>
              <w:rPr>
                <w:rFonts w:ascii="Arial" w:eastAsia="Arial" w:hAnsi="Arial" w:cs="Arial"/>
                <w:b/>
                <w:sz w:val="22"/>
                <w:szCs w:val="22"/>
              </w:rPr>
              <w:t>Meeleolu- ja ärevushäirete raviteekonna (MÄRT) standard</w:t>
            </w:r>
            <w:r>
              <w:rPr>
                <w:rFonts w:ascii="Arial" w:eastAsia="Arial" w:hAnsi="Arial" w:cs="Arial"/>
                <w:sz w:val="22"/>
                <w:szCs w:val="22"/>
              </w:rPr>
              <w:t xml:space="preserve"> on lõplikult valminud, valideeritud seotud osapooltega* ning kohandatud maakondliku piloteerimise konteksti.</w:t>
            </w:r>
            <w:r>
              <w:rPr>
                <w:rFonts w:ascii="Arial" w:eastAsia="Arial" w:hAnsi="Arial" w:cs="Arial"/>
                <w:sz w:val="22"/>
                <w:szCs w:val="22"/>
              </w:rPr>
              <w:br/>
            </w:r>
          </w:p>
          <w:p w14:paraId="602911EF" w14:textId="77777777" w:rsidR="006B227D" w:rsidRDefault="00000000">
            <w:pPr>
              <w:numPr>
                <w:ilvl w:val="0"/>
                <w:numId w:val="1"/>
              </w:numPr>
              <w:rPr>
                <w:rFonts w:ascii="Arial" w:eastAsia="Arial" w:hAnsi="Arial" w:cs="Arial"/>
                <w:sz w:val="22"/>
                <w:szCs w:val="22"/>
              </w:rPr>
            </w:pPr>
            <w:r>
              <w:rPr>
                <w:rFonts w:ascii="Arial" w:eastAsia="Arial" w:hAnsi="Arial" w:cs="Arial"/>
                <w:b/>
                <w:sz w:val="22"/>
                <w:szCs w:val="22"/>
              </w:rPr>
              <w:t>Maakondlik piloteerimisplaan</w:t>
            </w:r>
            <w:r>
              <w:rPr>
                <w:rFonts w:ascii="Arial" w:eastAsia="Arial" w:hAnsi="Arial" w:cs="Arial"/>
                <w:sz w:val="22"/>
                <w:szCs w:val="22"/>
              </w:rPr>
              <w:t>, sh mõõdikute loend, koolitus- ja kommunikatsiooniplaan ning eetikakomitee taotlus, on koostatud ja kooskõlastatud Tervisekassa ning Sotsiaalministeeriumi vaimse tervise osakonnaga.</w:t>
            </w:r>
            <w:r>
              <w:rPr>
                <w:rFonts w:ascii="Arial" w:eastAsia="Arial" w:hAnsi="Arial" w:cs="Arial"/>
                <w:sz w:val="22"/>
                <w:szCs w:val="22"/>
              </w:rPr>
              <w:br/>
            </w:r>
          </w:p>
          <w:p w14:paraId="22A1F15E" w14:textId="77777777" w:rsidR="006B227D" w:rsidRDefault="00000000">
            <w:pPr>
              <w:numPr>
                <w:ilvl w:val="0"/>
                <w:numId w:val="1"/>
              </w:numPr>
              <w:spacing w:after="240"/>
              <w:rPr>
                <w:rFonts w:ascii="Arial" w:eastAsia="Arial" w:hAnsi="Arial" w:cs="Arial"/>
                <w:sz w:val="22"/>
                <w:szCs w:val="22"/>
              </w:rPr>
            </w:pPr>
            <w:r>
              <w:rPr>
                <w:rFonts w:ascii="Arial" w:eastAsia="Arial" w:hAnsi="Arial" w:cs="Arial"/>
                <w:b/>
                <w:sz w:val="22"/>
                <w:szCs w:val="22"/>
              </w:rPr>
              <w:lastRenderedPageBreak/>
              <w:t>Tervisekassa innovatsioonitoetuse taotlus</w:t>
            </w:r>
            <w:r>
              <w:rPr>
                <w:rFonts w:ascii="Arial" w:eastAsia="Arial" w:hAnsi="Arial" w:cs="Arial"/>
                <w:sz w:val="22"/>
                <w:szCs w:val="22"/>
              </w:rPr>
              <w:t xml:space="preserve"> on koostatud projekti jätkutegevuste elluviimiseks.</w:t>
            </w:r>
          </w:p>
          <w:p w14:paraId="39B55A12" w14:textId="77777777" w:rsidR="006B227D" w:rsidRDefault="00000000">
            <w:pPr>
              <w:rPr>
                <w:rFonts w:ascii="Arial" w:eastAsia="Arial" w:hAnsi="Arial" w:cs="Arial"/>
                <w:sz w:val="22"/>
                <w:szCs w:val="22"/>
              </w:rPr>
            </w:pPr>
            <w:r>
              <w:rPr>
                <w:rFonts w:ascii="Arial" w:eastAsia="Arial" w:hAnsi="Arial" w:cs="Arial"/>
                <w:sz w:val="22"/>
                <w:szCs w:val="22"/>
              </w:rPr>
              <w:t>* seotud osapooled, kellega uut standardit kooskõlastatakse (sõnastatud MÄRT meeskonna poolt Tervisekassa kiirendiprogrammi raames):</w:t>
            </w:r>
          </w:p>
          <w:p w14:paraId="7D4D43D8"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Perearstide Selts</w:t>
            </w:r>
          </w:p>
          <w:p w14:paraId="1830B779"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Psühhiaatrite Selts</w:t>
            </w:r>
          </w:p>
          <w:p w14:paraId="1FFB5621"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Õdede Liit (sh EÕL Vaimse tervise õenduse seltsing)</w:t>
            </w:r>
          </w:p>
          <w:p w14:paraId="0823FA2C"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Pereõdede Ühing</w:t>
            </w:r>
          </w:p>
          <w:p w14:paraId="674116B7"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Kliiniliste Psühholoogide Kutseliit</w:t>
            </w:r>
          </w:p>
          <w:p w14:paraId="4711552E" w14:textId="77777777" w:rsidR="006B227D" w:rsidRDefault="00000000">
            <w:pPr>
              <w:numPr>
                <w:ilvl w:val="0"/>
                <w:numId w:val="5"/>
              </w:numPr>
              <w:rPr>
                <w:rFonts w:ascii="Arial" w:eastAsia="Arial" w:hAnsi="Arial" w:cs="Arial"/>
                <w:sz w:val="22"/>
                <w:szCs w:val="22"/>
              </w:rPr>
            </w:pPr>
            <w:r>
              <w:rPr>
                <w:rFonts w:ascii="Arial" w:eastAsia="Arial" w:hAnsi="Arial" w:cs="Arial"/>
                <w:sz w:val="22"/>
                <w:szCs w:val="22"/>
              </w:rPr>
              <w:t>Eesti Psühholoogide Liit</w:t>
            </w:r>
          </w:p>
          <w:p w14:paraId="7EFD925C"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Tervise Arengu Instituut (TAI)</w:t>
            </w:r>
          </w:p>
          <w:p w14:paraId="60E4CCA7"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Tervisekassa</w:t>
            </w:r>
          </w:p>
          <w:p w14:paraId="448C1EF9"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Sotsiaalministeeriumi vaimse tervise osakond</w:t>
            </w:r>
          </w:p>
          <w:p w14:paraId="4E8D1D68"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 Psüühikahäiretega Inimeste ja Lähedaste Huvikaitse Liit (EPill)</w:t>
            </w:r>
          </w:p>
          <w:p w14:paraId="16AE0EA7"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 Puuetega Inimeste Koda (EPIKoda)</w:t>
            </w:r>
          </w:p>
          <w:p w14:paraId="2E74D76A"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MTÜ Depressioonivaba Eesti</w:t>
            </w:r>
          </w:p>
          <w:p w14:paraId="5378C091"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 Psühhosotsiaalse Rehabilitatsiooni Ühing (EPRÜ)</w:t>
            </w:r>
          </w:p>
          <w:p w14:paraId="5A806A51"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Tallinna Taastumise Kool (sh Dagman Narusson, Katrin Tsuiman)</w:t>
            </w:r>
          </w:p>
          <w:p w14:paraId="0B7B97FF"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 Vaimse Tervise ja Heaolu Koalitsioon (VATEK)</w:t>
            </w:r>
          </w:p>
          <w:p w14:paraId="1F82BAB3"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Eesti-Rootsi Vaimse Tervise ja Suitsidoloogia Instituut (ERSI)</w:t>
            </w:r>
          </w:p>
          <w:p w14:paraId="75412D2E"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Eesti Inimõiguste Keskus</w:t>
            </w:r>
          </w:p>
          <w:p w14:paraId="606F3AD7" w14:textId="77777777" w:rsidR="006B227D" w:rsidRDefault="00000000">
            <w:pPr>
              <w:numPr>
                <w:ilvl w:val="0"/>
                <w:numId w:val="6"/>
              </w:numPr>
              <w:rPr>
                <w:rFonts w:ascii="Arial" w:eastAsia="Arial" w:hAnsi="Arial" w:cs="Arial"/>
                <w:sz w:val="22"/>
                <w:szCs w:val="22"/>
              </w:rPr>
            </w:pPr>
            <w:r>
              <w:rPr>
                <w:rFonts w:ascii="Arial" w:eastAsia="Arial" w:hAnsi="Arial" w:cs="Arial"/>
                <w:sz w:val="22"/>
                <w:szCs w:val="22"/>
              </w:rPr>
              <w:t>Kogemusnõustajate Koda</w:t>
            </w:r>
          </w:p>
        </w:tc>
      </w:tr>
      <w:tr w:rsidR="006B227D" w14:paraId="667C8A36" w14:textId="77777777">
        <w:tc>
          <w:tcPr>
            <w:tcW w:w="9606" w:type="dxa"/>
          </w:tcPr>
          <w:p w14:paraId="4836B5D3" w14:textId="77777777" w:rsidR="006B227D" w:rsidRDefault="00000000">
            <w:pPr>
              <w:rPr>
                <w:rFonts w:ascii="Arial" w:eastAsia="Arial" w:hAnsi="Arial" w:cs="Arial"/>
                <w:b/>
                <w:sz w:val="22"/>
                <w:szCs w:val="22"/>
              </w:rPr>
            </w:pPr>
            <w:r>
              <w:rPr>
                <w:rFonts w:ascii="Arial" w:eastAsia="Arial" w:hAnsi="Arial" w:cs="Arial"/>
                <w:b/>
                <w:sz w:val="22"/>
                <w:szCs w:val="22"/>
              </w:rPr>
              <w:lastRenderedPageBreak/>
              <w:t>9. Mõõdetav tulemus ja sihtrühm</w:t>
            </w:r>
          </w:p>
          <w:p w14:paraId="75EA3CA3" w14:textId="77777777" w:rsidR="006B227D" w:rsidRDefault="006B227D">
            <w:pPr>
              <w:rPr>
                <w:rFonts w:ascii="Arial" w:eastAsia="Arial" w:hAnsi="Arial" w:cs="Arial"/>
                <w:i/>
                <w:color w:val="FF0000"/>
                <w:sz w:val="22"/>
                <w:szCs w:val="22"/>
              </w:rPr>
            </w:pPr>
          </w:p>
          <w:p w14:paraId="36252304" w14:textId="77777777" w:rsidR="006B227D" w:rsidRDefault="00000000">
            <w:pPr>
              <w:rPr>
                <w:rFonts w:ascii="Arial" w:eastAsia="Arial" w:hAnsi="Arial" w:cs="Arial"/>
                <w:sz w:val="22"/>
                <w:szCs w:val="22"/>
              </w:rPr>
            </w:pPr>
            <w:r>
              <w:rPr>
                <w:rFonts w:ascii="Arial" w:eastAsia="Arial" w:hAnsi="Arial" w:cs="Arial"/>
                <w:b/>
                <w:sz w:val="22"/>
                <w:szCs w:val="22"/>
              </w:rPr>
              <w:t>Sihtrühm:</w:t>
            </w:r>
            <w:r>
              <w:rPr>
                <w:rFonts w:ascii="Arial" w:eastAsia="Arial" w:hAnsi="Arial" w:cs="Arial"/>
                <w:sz w:val="22"/>
                <w:szCs w:val="22"/>
              </w:rPr>
              <w:t xml:space="preserve"> Meeleolu- ja/või ärevushäire kahtluse või varasema diagnoosiga inimesed ja nende lähedased, eelmainitud patsiendigrupi ja/või nende lähedastega kokku puutuvad spetsialistid, tervishoiuteenute korraldajad, tervishoiuteenuste rahastajad.</w:t>
            </w:r>
          </w:p>
          <w:p w14:paraId="49BD1636" w14:textId="77777777" w:rsidR="006B227D" w:rsidRDefault="00000000">
            <w:pPr>
              <w:spacing w:before="240" w:after="240"/>
              <w:rPr>
                <w:rFonts w:ascii="Arial" w:eastAsia="Arial" w:hAnsi="Arial" w:cs="Arial"/>
                <w:b/>
                <w:sz w:val="22"/>
                <w:szCs w:val="22"/>
              </w:rPr>
            </w:pPr>
            <w:r>
              <w:rPr>
                <w:rFonts w:ascii="Arial" w:eastAsia="Arial" w:hAnsi="Arial" w:cs="Arial"/>
                <w:b/>
                <w:sz w:val="22"/>
                <w:szCs w:val="22"/>
              </w:rPr>
              <w:t>Tulemused (mõõdetavad):</w:t>
            </w:r>
          </w:p>
          <w:p w14:paraId="7609F393" w14:textId="77777777" w:rsidR="006B227D" w:rsidRDefault="00000000">
            <w:pPr>
              <w:numPr>
                <w:ilvl w:val="0"/>
                <w:numId w:val="7"/>
              </w:numPr>
              <w:spacing w:before="240"/>
              <w:rPr>
                <w:rFonts w:ascii="Arial" w:eastAsia="Arial" w:hAnsi="Arial" w:cs="Arial"/>
                <w:sz w:val="22"/>
                <w:szCs w:val="22"/>
              </w:rPr>
            </w:pPr>
            <w:r>
              <w:rPr>
                <w:rFonts w:ascii="Arial" w:eastAsia="Arial" w:hAnsi="Arial" w:cs="Arial"/>
                <w:sz w:val="22"/>
                <w:szCs w:val="22"/>
              </w:rPr>
              <w:t>Meeleolu- ja ärevushäirete standard on valideeritud ja kohandatud pilootmaakonna rakenduskonteksti.</w:t>
            </w:r>
          </w:p>
          <w:p w14:paraId="76D2460F" w14:textId="77777777" w:rsidR="006B227D" w:rsidRDefault="00000000">
            <w:pPr>
              <w:numPr>
                <w:ilvl w:val="0"/>
                <w:numId w:val="7"/>
              </w:numPr>
              <w:rPr>
                <w:rFonts w:ascii="Arial" w:eastAsia="Arial" w:hAnsi="Arial" w:cs="Arial"/>
                <w:sz w:val="22"/>
                <w:szCs w:val="22"/>
              </w:rPr>
            </w:pPr>
            <w:r>
              <w:rPr>
                <w:rFonts w:ascii="Arial" w:eastAsia="Arial" w:hAnsi="Arial" w:cs="Arial"/>
                <w:sz w:val="22"/>
                <w:szCs w:val="22"/>
              </w:rPr>
              <w:t>Maakondlik piloteerimisplaan on koostatud ja kooskõlastatud Tervisekassa ning Sotsiaalministeeriumi Vaimse Tervise osakonnaga.</w:t>
            </w:r>
          </w:p>
          <w:p w14:paraId="7BD6B0CC" w14:textId="77777777" w:rsidR="006B227D" w:rsidRDefault="00000000">
            <w:pPr>
              <w:numPr>
                <w:ilvl w:val="0"/>
                <w:numId w:val="7"/>
              </w:numPr>
              <w:rPr>
                <w:rFonts w:ascii="Arial" w:eastAsia="Arial" w:hAnsi="Arial" w:cs="Arial"/>
                <w:sz w:val="22"/>
                <w:szCs w:val="22"/>
              </w:rPr>
            </w:pPr>
            <w:r>
              <w:rPr>
                <w:rFonts w:ascii="Arial" w:eastAsia="Arial" w:hAnsi="Arial" w:cs="Arial"/>
                <w:sz w:val="22"/>
                <w:szCs w:val="22"/>
              </w:rPr>
              <w:t>Mõõdikute loend, samuti koolitus- ja kommunikatsiooniplaan on valminud ja integreeritud piloteerimisplaani.</w:t>
            </w:r>
          </w:p>
          <w:p w14:paraId="76496BFB" w14:textId="77777777" w:rsidR="006B227D" w:rsidRDefault="00000000">
            <w:pPr>
              <w:numPr>
                <w:ilvl w:val="0"/>
                <w:numId w:val="7"/>
              </w:numPr>
              <w:rPr>
                <w:rFonts w:ascii="Arial" w:eastAsia="Arial" w:hAnsi="Arial" w:cs="Arial"/>
                <w:sz w:val="22"/>
                <w:szCs w:val="22"/>
              </w:rPr>
            </w:pPr>
            <w:r>
              <w:rPr>
                <w:rFonts w:ascii="Arial" w:eastAsia="Arial" w:hAnsi="Arial" w:cs="Arial"/>
                <w:sz w:val="22"/>
                <w:szCs w:val="22"/>
              </w:rPr>
              <w:t>Eetikakomitee taotlus on koostatud.</w:t>
            </w:r>
          </w:p>
          <w:p w14:paraId="79C06F58" w14:textId="77777777" w:rsidR="006B227D" w:rsidRDefault="00000000">
            <w:pPr>
              <w:numPr>
                <w:ilvl w:val="0"/>
                <w:numId w:val="7"/>
              </w:numPr>
              <w:spacing w:after="240"/>
              <w:rPr>
                <w:rFonts w:ascii="Arial" w:eastAsia="Arial" w:hAnsi="Arial" w:cs="Arial"/>
                <w:sz w:val="22"/>
                <w:szCs w:val="22"/>
              </w:rPr>
            </w:pPr>
            <w:r>
              <w:rPr>
                <w:rFonts w:ascii="Arial" w:eastAsia="Arial" w:hAnsi="Arial" w:cs="Arial"/>
                <w:sz w:val="22"/>
                <w:szCs w:val="22"/>
              </w:rPr>
              <w:t>Tervisekassa innovatsioonitoetuse taotlus on koostatud.</w:t>
            </w:r>
          </w:p>
        </w:tc>
      </w:tr>
      <w:tr w:rsidR="006B227D" w14:paraId="6EA60868" w14:textId="77777777">
        <w:tc>
          <w:tcPr>
            <w:tcW w:w="9606" w:type="dxa"/>
          </w:tcPr>
          <w:p w14:paraId="52CF3493" w14:textId="77777777" w:rsidR="006B227D" w:rsidRDefault="00000000">
            <w:pPr>
              <w:rPr>
                <w:rFonts w:ascii="Arial" w:eastAsia="Arial" w:hAnsi="Arial" w:cs="Arial"/>
                <w:b/>
                <w:i/>
                <w:color w:val="FF0000"/>
                <w:sz w:val="22"/>
                <w:szCs w:val="22"/>
              </w:rPr>
            </w:pPr>
            <w:r>
              <w:rPr>
                <w:rFonts w:ascii="Arial" w:eastAsia="Arial" w:hAnsi="Arial" w:cs="Arial"/>
                <w:b/>
                <w:sz w:val="22"/>
                <w:szCs w:val="22"/>
              </w:rPr>
              <w:t>10. Kas küsitud tegevuse rahastamiseks kasutatakse muud rahastust, sh koostööpartnerid (KOV, omafinantseering jne) või lisatakse omafinantseeringut. Palun loetleda</w:t>
            </w:r>
            <w:r>
              <w:rPr>
                <w:rFonts w:ascii="Arial" w:eastAsia="Arial" w:hAnsi="Arial" w:cs="Arial"/>
                <w:b/>
                <w:sz w:val="22"/>
                <w:szCs w:val="22"/>
              </w:rPr>
              <w:br/>
            </w:r>
          </w:p>
          <w:p w14:paraId="7220C803" w14:textId="77777777" w:rsidR="006B227D" w:rsidRDefault="00000000">
            <w:pPr>
              <w:rPr>
                <w:rFonts w:ascii="Arial" w:eastAsia="Arial" w:hAnsi="Arial" w:cs="Arial"/>
                <w:color w:val="FF0000"/>
                <w:sz w:val="22"/>
                <w:szCs w:val="22"/>
              </w:rPr>
            </w:pPr>
            <w:r>
              <w:rPr>
                <w:rFonts w:ascii="Arial" w:eastAsia="Arial" w:hAnsi="Arial" w:cs="Arial"/>
                <w:sz w:val="22"/>
                <w:szCs w:val="22"/>
              </w:rPr>
              <w:t>Ei.</w:t>
            </w:r>
            <w:r>
              <w:rPr>
                <w:rFonts w:ascii="Arial" w:eastAsia="Arial" w:hAnsi="Arial" w:cs="Arial"/>
                <w:color w:val="FF0000"/>
                <w:sz w:val="22"/>
                <w:szCs w:val="22"/>
              </w:rPr>
              <w:t xml:space="preserve"> </w:t>
            </w:r>
          </w:p>
        </w:tc>
      </w:tr>
      <w:tr w:rsidR="006B227D" w14:paraId="3DBDF50F" w14:textId="77777777">
        <w:tc>
          <w:tcPr>
            <w:tcW w:w="9606" w:type="dxa"/>
          </w:tcPr>
          <w:p w14:paraId="729D7E95" w14:textId="77777777" w:rsidR="006B227D" w:rsidRDefault="00000000">
            <w:pPr>
              <w:rPr>
                <w:rFonts w:ascii="Arial" w:eastAsia="Arial" w:hAnsi="Arial" w:cs="Arial"/>
                <w:b/>
                <w:sz w:val="22"/>
                <w:szCs w:val="22"/>
              </w:rPr>
            </w:pPr>
            <w:r>
              <w:rPr>
                <w:rFonts w:ascii="Arial" w:eastAsia="Arial" w:hAnsi="Arial" w:cs="Arial"/>
                <w:b/>
                <w:sz w:val="22"/>
                <w:szCs w:val="22"/>
              </w:rPr>
              <w:t>11. Mis mõju avaldab tegevus organisatsioonile, ühiskonnale</w:t>
            </w:r>
          </w:p>
          <w:p w14:paraId="1F0DFD43" w14:textId="77777777" w:rsidR="006B227D" w:rsidRDefault="006B227D">
            <w:pPr>
              <w:rPr>
                <w:rFonts w:ascii="Arial" w:eastAsia="Arial" w:hAnsi="Arial" w:cs="Arial"/>
                <w:i/>
                <w:color w:val="FF0000"/>
                <w:sz w:val="22"/>
                <w:szCs w:val="22"/>
              </w:rPr>
            </w:pPr>
          </w:p>
          <w:p w14:paraId="76B9B2CD" w14:textId="77777777" w:rsidR="006B227D" w:rsidRDefault="00000000">
            <w:pPr>
              <w:jc w:val="both"/>
              <w:rPr>
                <w:rFonts w:ascii="Arial" w:eastAsia="Arial" w:hAnsi="Arial" w:cs="Arial"/>
                <w:sz w:val="22"/>
                <w:szCs w:val="22"/>
              </w:rPr>
            </w:pPr>
            <w:r>
              <w:rPr>
                <w:rFonts w:ascii="Arial" w:eastAsia="Arial" w:hAnsi="Arial" w:cs="Arial"/>
                <w:b/>
                <w:sz w:val="22"/>
                <w:szCs w:val="22"/>
              </w:rPr>
              <w:t xml:space="preserve">Mõju organisatsioonile: </w:t>
            </w:r>
            <w:r>
              <w:rPr>
                <w:rFonts w:ascii="Arial" w:eastAsia="Arial" w:hAnsi="Arial" w:cs="Arial"/>
                <w:sz w:val="22"/>
                <w:szCs w:val="22"/>
              </w:rPr>
              <w:t>MÄRT raviteekonna standardi arendamine, valideerimine ja piloteerimise ettevalmistus loob Eesti Psühhiaatrite Seltsile ning teistele seotud erialaseltsidele süsteemse tööriista, mis toetab tõenduspõhist, koordineeritud ja patsiendikeskset vaimse tervise käsitlust. Loodav standard on praktiline töövahend kõigile spetsialistidele, kes tegelevad meeleolu- ja ärevushäirete ennetamise, diagnoosimise ja raviga – sealhulgas perearstidele ja -õdedele, psühhiaatritele, kliinilistele psühholoogidele ning teistele tervishoius töötavatele tugispetsialistidele.</w:t>
            </w:r>
          </w:p>
          <w:p w14:paraId="4D0D5CE8" w14:textId="77777777" w:rsidR="006B227D" w:rsidRDefault="006B227D">
            <w:pPr>
              <w:jc w:val="both"/>
              <w:rPr>
                <w:rFonts w:ascii="Arial" w:eastAsia="Arial" w:hAnsi="Arial" w:cs="Arial"/>
                <w:sz w:val="22"/>
                <w:szCs w:val="22"/>
              </w:rPr>
            </w:pPr>
          </w:p>
          <w:p w14:paraId="14B202A1" w14:textId="77777777" w:rsidR="006B227D" w:rsidRDefault="00000000">
            <w:pPr>
              <w:jc w:val="both"/>
              <w:rPr>
                <w:rFonts w:ascii="Arial" w:eastAsia="Arial" w:hAnsi="Arial" w:cs="Arial"/>
                <w:sz w:val="22"/>
                <w:szCs w:val="22"/>
              </w:rPr>
            </w:pPr>
            <w:r>
              <w:rPr>
                <w:rFonts w:ascii="Arial" w:eastAsia="Arial" w:hAnsi="Arial" w:cs="Arial"/>
                <w:sz w:val="22"/>
                <w:szCs w:val="22"/>
              </w:rPr>
              <w:lastRenderedPageBreak/>
              <w:t>Standard on praktiline tööriist, mis kirjeldab erinevate spetsialistide rolli meeleolu- ja ärevushäirete patsientide ravis ning aitab luua ühtse koostöömudeli nende vahel. See lihtsustab töökorraldust, parandab infovahetust ja vähendab teenuste killustatust. Selle tulemusena paraneb teenuse kvaliteet, ravi järjepidevus ja patsiendikogemus. Projekt tugevdab erialaseltside ja tervishoiupartnerite koostööd, loob selged rollid ja vastutused raviteekonna kujundamisel ning rakendamisel. See suurendab organisatsioonide võimekust osaleda riiklike tervishoiuteenuste arendamises ning tagada ühtne kvaliteedistandard vaimse tervise valdkonnas</w:t>
            </w:r>
          </w:p>
          <w:p w14:paraId="0C1BA5DF" w14:textId="77777777" w:rsidR="006B227D" w:rsidRDefault="006B227D">
            <w:pPr>
              <w:jc w:val="both"/>
              <w:rPr>
                <w:rFonts w:ascii="Arial" w:eastAsia="Arial" w:hAnsi="Arial" w:cs="Arial"/>
                <w:b/>
                <w:sz w:val="22"/>
                <w:szCs w:val="22"/>
              </w:rPr>
            </w:pPr>
          </w:p>
          <w:p w14:paraId="1BB70526" w14:textId="77777777" w:rsidR="006B227D" w:rsidRDefault="00000000">
            <w:pPr>
              <w:jc w:val="both"/>
              <w:rPr>
                <w:rFonts w:ascii="Arial" w:eastAsia="Arial" w:hAnsi="Arial" w:cs="Arial"/>
                <w:sz w:val="22"/>
                <w:szCs w:val="22"/>
              </w:rPr>
            </w:pPr>
            <w:r>
              <w:rPr>
                <w:rFonts w:ascii="Arial" w:eastAsia="Arial" w:hAnsi="Arial" w:cs="Arial"/>
                <w:b/>
                <w:sz w:val="22"/>
                <w:szCs w:val="22"/>
              </w:rPr>
              <w:t xml:space="preserve">Mõju ühiskonnale: </w:t>
            </w:r>
            <w:r>
              <w:rPr>
                <w:rFonts w:ascii="Arial" w:eastAsia="Arial" w:hAnsi="Arial" w:cs="Arial"/>
                <w:sz w:val="22"/>
                <w:szCs w:val="22"/>
              </w:rPr>
              <w:t>MÄRT raviteekonna standardi loomine ja valideerimine avaldab laiaulatuslikku positiivset mõju ühiskonnale, aidates vähendada vaimse tervise teenuste killustatust ning parandades abi kättesaadavust, järjepidevust ja kvaliteeti. Struktureeritud ja koordineeritud raviteekond toetab varasemat sekkumist, sujuvat koostööd eri spetsialistide vahel ning võimaldab inimestel kiiremini taastuda ja naasta igapäevaellu.</w:t>
            </w:r>
          </w:p>
          <w:p w14:paraId="574D51EE" w14:textId="77777777" w:rsidR="006B227D" w:rsidRDefault="006B227D">
            <w:pPr>
              <w:jc w:val="both"/>
              <w:rPr>
                <w:rFonts w:ascii="Arial" w:eastAsia="Arial" w:hAnsi="Arial" w:cs="Arial"/>
                <w:sz w:val="22"/>
                <w:szCs w:val="22"/>
              </w:rPr>
            </w:pPr>
          </w:p>
          <w:p w14:paraId="4C4CEA1B" w14:textId="77777777" w:rsidR="006B227D" w:rsidRDefault="00000000">
            <w:pPr>
              <w:jc w:val="both"/>
              <w:rPr>
                <w:rFonts w:ascii="Arial" w:eastAsia="Arial" w:hAnsi="Arial" w:cs="Arial"/>
                <w:sz w:val="22"/>
                <w:szCs w:val="22"/>
              </w:rPr>
            </w:pPr>
            <w:r>
              <w:rPr>
                <w:rFonts w:ascii="Arial" w:eastAsia="Arial" w:hAnsi="Arial" w:cs="Arial"/>
                <w:sz w:val="22"/>
                <w:szCs w:val="22"/>
              </w:rPr>
              <w:t>Selged ravipõhimõtted, vastutused ja kvaliteedistandardid vähendavad abita jäämise riski, suurendavad ravi tulemuslikkust ja usaldust tervishoiusüsteemi vastu ning aitavad pikemas perspektiivis vähendada nii tervishoiu- kui ka sotsiaalkulusid. Arendus mõjutab otseselt meeleolu- ja/või ärevushäire kahtluse või diagnoosiga inimesi ja nende lähedasi, samuti spetsialiste, kes selle sihtrühmaga igapäevaselt töötavad – perearste, õdesid, psühhiaatreid, psühholooge ja teisi tervishoiusüsteemi tugispetsialiste. Kaudselt toetab projekt tervishoiuteenuste korraldajaid ja rahastajaid, pakkudes ühtset raamistikku, mille abil saab vaimse tervise teenuseid tõhusamalt planeerida ja juhtida. MÄRT projekt toetab vaimse tervise teenuste arengut, mis põhineb koostööl, taastumiskesksel ja teaduspõhisel lähenemisel, aidates seeläbi tugevdada ühiskonna vaimset heaolu ja töövõimet.</w:t>
            </w:r>
          </w:p>
        </w:tc>
      </w:tr>
      <w:tr w:rsidR="006B227D" w14:paraId="6AC8CE45" w14:textId="77777777">
        <w:tc>
          <w:tcPr>
            <w:tcW w:w="9606" w:type="dxa"/>
          </w:tcPr>
          <w:p w14:paraId="3B6F25D4" w14:textId="77777777" w:rsidR="006B227D" w:rsidRDefault="00000000">
            <w:pPr>
              <w:rPr>
                <w:rFonts w:ascii="Arial" w:eastAsia="Arial" w:hAnsi="Arial" w:cs="Arial"/>
                <w:b/>
                <w:sz w:val="22"/>
                <w:szCs w:val="22"/>
              </w:rPr>
            </w:pPr>
            <w:r>
              <w:rPr>
                <w:rFonts w:ascii="Arial" w:eastAsia="Arial" w:hAnsi="Arial" w:cs="Arial"/>
                <w:b/>
                <w:sz w:val="22"/>
                <w:szCs w:val="22"/>
              </w:rPr>
              <w:lastRenderedPageBreak/>
              <w:t>12. Kas nimetatud tegevused jätkuvad peale kirjeldatud elluviimise perioodi (ei pea täitma, kui on asja soetamine)</w:t>
            </w:r>
          </w:p>
          <w:p w14:paraId="320B06A4" w14:textId="77777777" w:rsidR="006B227D" w:rsidRDefault="006B227D">
            <w:pPr>
              <w:rPr>
                <w:rFonts w:ascii="Arial" w:eastAsia="Arial" w:hAnsi="Arial" w:cs="Arial"/>
                <w:i/>
                <w:color w:val="FF0000"/>
                <w:sz w:val="22"/>
                <w:szCs w:val="22"/>
              </w:rPr>
            </w:pPr>
          </w:p>
          <w:p w14:paraId="6C0A8623" w14:textId="77777777" w:rsidR="006B227D" w:rsidRDefault="00000000">
            <w:pPr>
              <w:jc w:val="both"/>
              <w:rPr>
                <w:rFonts w:ascii="Arial" w:eastAsia="Arial" w:hAnsi="Arial" w:cs="Arial"/>
                <w:sz w:val="22"/>
                <w:szCs w:val="22"/>
              </w:rPr>
            </w:pPr>
            <w:r>
              <w:rPr>
                <w:rFonts w:ascii="Arial" w:eastAsia="Arial" w:hAnsi="Arial" w:cs="Arial"/>
                <w:sz w:val="22"/>
                <w:szCs w:val="22"/>
              </w:rPr>
              <w:t>Projekti tulemused loovad aluse järgmisele etapile – MÄRT raviteekonna standardi piloteerimisele pilootmaakonnas Tervisekassa innovatsioonitoetuse raames. Piloteerimise käigus hinnatakse standardi rakendatavust ja mõju, mille tulemused on aluseks üleriigilisele rakendamisele.</w:t>
            </w:r>
          </w:p>
        </w:tc>
      </w:tr>
    </w:tbl>
    <w:p w14:paraId="349E1A17" w14:textId="77777777" w:rsidR="006B227D" w:rsidRDefault="006B227D">
      <w:pPr>
        <w:rPr>
          <w:rFonts w:ascii="Arial" w:eastAsia="Arial" w:hAnsi="Arial" w:cs="Arial"/>
          <w:sz w:val="22"/>
          <w:szCs w:val="22"/>
        </w:rPr>
      </w:pPr>
    </w:p>
    <w:p w14:paraId="305BA2EC" w14:textId="77777777" w:rsidR="006B227D" w:rsidRDefault="00000000">
      <w:pPr>
        <w:rPr>
          <w:rFonts w:ascii="Arial" w:eastAsia="Arial" w:hAnsi="Arial" w:cs="Arial"/>
          <w:b/>
          <w:sz w:val="22"/>
          <w:szCs w:val="22"/>
        </w:rPr>
      </w:pPr>
      <w:r>
        <w:rPr>
          <w:rFonts w:ascii="Arial" w:eastAsia="Arial" w:hAnsi="Arial" w:cs="Arial"/>
          <w:b/>
          <w:sz w:val="22"/>
          <w:szCs w:val="22"/>
        </w:rPr>
        <w:t>14. Finantseelarve. Võib Excelis eraldi esitada ja kululiikide kaupa detailsemalt lahti kirjutada. Kululiigid on näitlikud ja neid võib muuta vastavalt tegevuse omapärale.</w:t>
      </w:r>
    </w:p>
    <w:tbl>
      <w:tblPr>
        <w:tblStyle w:val="a3"/>
        <w:tblW w:w="9520" w:type="dxa"/>
        <w:tblInd w:w="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68"/>
        <w:gridCol w:w="1418"/>
        <w:gridCol w:w="1894"/>
        <w:gridCol w:w="1540"/>
      </w:tblGrid>
      <w:tr w:rsidR="006B227D" w14:paraId="088C9F5A" w14:textId="77777777">
        <w:trPr>
          <w:trHeight w:val="765"/>
          <w:tblHeader/>
        </w:trPr>
        <w:tc>
          <w:tcPr>
            <w:tcW w:w="4668" w:type="dxa"/>
            <w:vAlign w:val="center"/>
          </w:tcPr>
          <w:p w14:paraId="468604E9" w14:textId="77777777" w:rsidR="006B227D" w:rsidRDefault="00000000">
            <w:pPr>
              <w:ind w:firstLine="181"/>
              <w:jc w:val="center"/>
              <w:rPr>
                <w:rFonts w:ascii="Arial" w:eastAsia="Arial" w:hAnsi="Arial" w:cs="Arial"/>
                <w:b/>
                <w:sz w:val="18"/>
                <w:szCs w:val="18"/>
              </w:rPr>
            </w:pPr>
            <w:r>
              <w:rPr>
                <w:rFonts w:ascii="Arial" w:eastAsia="Arial" w:hAnsi="Arial" w:cs="Arial"/>
                <w:b/>
                <w:sz w:val="18"/>
                <w:szCs w:val="18"/>
              </w:rPr>
              <w:t>Kululiigid taotletava summa osas</w:t>
            </w:r>
          </w:p>
        </w:tc>
        <w:tc>
          <w:tcPr>
            <w:tcW w:w="1418" w:type="dxa"/>
            <w:vAlign w:val="center"/>
          </w:tcPr>
          <w:p w14:paraId="1E773BEF" w14:textId="77777777" w:rsidR="006B227D" w:rsidRDefault="00000000">
            <w:pPr>
              <w:ind w:firstLine="181"/>
              <w:jc w:val="center"/>
              <w:rPr>
                <w:rFonts w:ascii="Arial" w:eastAsia="Arial" w:hAnsi="Arial" w:cs="Arial"/>
                <w:b/>
                <w:color w:val="000000"/>
                <w:sz w:val="18"/>
                <w:szCs w:val="18"/>
              </w:rPr>
            </w:pPr>
            <w:r>
              <w:rPr>
                <w:rFonts w:ascii="Arial" w:eastAsia="Arial" w:hAnsi="Arial" w:cs="Arial"/>
                <w:b/>
                <w:color w:val="000000"/>
                <w:sz w:val="18"/>
                <w:szCs w:val="18"/>
              </w:rPr>
              <w:t>Kogus</w:t>
            </w:r>
          </w:p>
        </w:tc>
        <w:tc>
          <w:tcPr>
            <w:tcW w:w="1894" w:type="dxa"/>
            <w:vAlign w:val="center"/>
          </w:tcPr>
          <w:p w14:paraId="5F42F8C5" w14:textId="77777777" w:rsidR="006B227D" w:rsidRDefault="00000000">
            <w:pPr>
              <w:ind w:firstLine="181"/>
              <w:jc w:val="center"/>
              <w:rPr>
                <w:rFonts w:ascii="Arial" w:eastAsia="Arial" w:hAnsi="Arial" w:cs="Arial"/>
                <w:b/>
                <w:color w:val="000000"/>
                <w:sz w:val="18"/>
                <w:szCs w:val="18"/>
              </w:rPr>
            </w:pPr>
            <w:r>
              <w:rPr>
                <w:rFonts w:ascii="Arial" w:eastAsia="Arial" w:hAnsi="Arial" w:cs="Arial"/>
                <w:b/>
                <w:color w:val="000000"/>
                <w:sz w:val="18"/>
                <w:szCs w:val="18"/>
              </w:rPr>
              <w:t>Ühiku hind</w:t>
            </w:r>
          </w:p>
        </w:tc>
        <w:tc>
          <w:tcPr>
            <w:tcW w:w="1540" w:type="dxa"/>
            <w:shd w:val="clear" w:color="auto" w:fill="FFFFFF"/>
            <w:vAlign w:val="center"/>
          </w:tcPr>
          <w:p w14:paraId="274E7935" w14:textId="77777777" w:rsidR="006B227D" w:rsidRDefault="00000000">
            <w:pPr>
              <w:jc w:val="center"/>
              <w:rPr>
                <w:rFonts w:ascii="Arial" w:eastAsia="Arial" w:hAnsi="Arial" w:cs="Arial"/>
                <w:b/>
                <w:sz w:val="18"/>
                <w:szCs w:val="18"/>
              </w:rPr>
            </w:pPr>
            <w:r>
              <w:rPr>
                <w:rFonts w:ascii="Arial" w:eastAsia="Arial" w:hAnsi="Arial" w:cs="Arial"/>
                <w:b/>
                <w:sz w:val="18"/>
                <w:szCs w:val="18"/>
              </w:rPr>
              <w:t>Summa kokku</w:t>
            </w:r>
          </w:p>
        </w:tc>
      </w:tr>
      <w:tr w:rsidR="006B227D" w14:paraId="367B4C1D" w14:textId="77777777">
        <w:trPr>
          <w:trHeight w:val="765"/>
        </w:trPr>
        <w:tc>
          <w:tcPr>
            <w:tcW w:w="4668" w:type="dxa"/>
            <w:vAlign w:val="center"/>
          </w:tcPr>
          <w:p w14:paraId="15CA02E9" w14:textId="77777777" w:rsidR="006B227D" w:rsidRDefault="00000000">
            <w:pPr>
              <w:ind w:firstLine="200"/>
              <w:rPr>
                <w:rFonts w:ascii="Arial" w:eastAsia="Arial" w:hAnsi="Arial" w:cs="Arial"/>
                <w:b/>
                <w:i/>
                <w:sz w:val="20"/>
                <w:szCs w:val="20"/>
              </w:rPr>
            </w:pPr>
            <w:r>
              <w:rPr>
                <w:rFonts w:ascii="Arial" w:eastAsia="Arial" w:hAnsi="Arial" w:cs="Arial"/>
                <w:b/>
                <w:i/>
                <w:sz w:val="20"/>
                <w:szCs w:val="20"/>
              </w:rPr>
              <w:t>1. Administreerimiskulu (meeskonna töötasu, asutuse rendi-, side-, valvekulud, raamatupidamine jne)</w:t>
            </w:r>
          </w:p>
        </w:tc>
        <w:tc>
          <w:tcPr>
            <w:tcW w:w="1418" w:type="dxa"/>
            <w:vAlign w:val="center"/>
          </w:tcPr>
          <w:p w14:paraId="01DE5580"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894" w:type="dxa"/>
            <w:vAlign w:val="center"/>
          </w:tcPr>
          <w:p w14:paraId="4982D376" w14:textId="77777777" w:rsidR="006B227D" w:rsidRDefault="006B227D">
            <w:pPr>
              <w:ind w:firstLine="200"/>
              <w:rPr>
                <w:rFonts w:ascii="Arial" w:eastAsia="Arial" w:hAnsi="Arial" w:cs="Arial"/>
                <w:i/>
                <w:color w:val="000000"/>
                <w:sz w:val="20"/>
                <w:szCs w:val="20"/>
              </w:rPr>
            </w:pPr>
          </w:p>
        </w:tc>
        <w:tc>
          <w:tcPr>
            <w:tcW w:w="1540" w:type="dxa"/>
            <w:shd w:val="clear" w:color="auto" w:fill="FFFFFF"/>
            <w:vAlign w:val="center"/>
          </w:tcPr>
          <w:p w14:paraId="3AF7260B" w14:textId="77777777" w:rsidR="006B227D" w:rsidRDefault="006B227D">
            <w:pPr>
              <w:jc w:val="right"/>
              <w:rPr>
                <w:rFonts w:ascii="Arial" w:eastAsia="Arial" w:hAnsi="Arial" w:cs="Arial"/>
                <w:sz w:val="20"/>
                <w:szCs w:val="20"/>
              </w:rPr>
            </w:pPr>
          </w:p>
        </w:tc>
      </w:tr>
      <w:tr w:rsidR="006B227D" w14:paraId="6FF2910C" w14:textId="77777777">
        <w:trPr>
          <w:trHeight w:val="765"/>
        </w:trPr>
        <w:tc>
          <w:tcPr>
            <w:tcW w:w="4668" w:type="dxa"/>
            <w:vAlign w:val="center"/>
          </w:tcPr>
          <w:p w14:paraId="3323BF64" w14:textId="77777777" w:rsidR="006B227D" w:rsidRDefault="00000000">
            <w:pPr>
              <w:rPr>
                <w:rFonts w:ascii="Arial" w:eastAsia="Arial" w:hAnsi="Arial" w:cs="Arial"/>
                <w:i/>
                <w:sz w:val="20"/>
                <w:szCs w:val="20"/>
              </w:rPr>
            </w:pPr>
            <w:r>
              <w:rPr>
                <w:rFonts w:ascii="Arial" w:eastAsia="Arial" w:hAnsi="Arial" w:cs="Arial"/>
                <w:i/>
                <w:sz w:val="20"/>
                <w:szCs w:val="20"/>
              </w:rPr>
              <w:t>Projektijuht</w:t>
            </w:r>
          </w:p>
          <w:p w14:paraId="7D722469" w14:textId="77777777" w:rsidR="006B227D" w:rsidRDefault="006B227D">
            <w:pPr>
              <w:rPr>
                <w:rFonts w:ascii="Arial" w:eastAsia="Arial" w:hAnsi="Arial" w:cs="Arial"/>
                <w:i/>
                <w:sz w:val="20"/>
                <w:szCs w:val="20"/>
              </w:rPr>
            </w:pPr>
          </w:p>
          <w:p w14:paraId="1EEBBC1E" w14:textId="77777777" w:rsidR="006B227D" w:rsidRDefault="00000000">
            <w:pPr>
              <w:rPr>
                <w:rFonts w:ascii="Arial" w:eastAsia="Arial" w:hAnsi="Arial" w:cs="Arial"/>
                <w:i/>
                <w:sz w:val="20"/>
                <w:szCs w:val="20"/>
              </w:rPr>
            </w:pPr>
            <w:r>
              <w:rPr>
                <w:rFonts w:ascii="Arial" w:eastAsia="Arial" w:hAnsi="Arial" w:cs="Arial"/>
                <w:i/>
                <w:sz w:val="20"/>
                <w:szCs w:val="20"/>
              </w:rPr>
              <w:t>Projektijuht vastutab projekti tervikliku juhtimise, eesmärkide saavutamise ja aruandluse eest.</w:t>
            </w:r>
          </w:p>
          <w:p w14:paraId="549C9AFF" w14:textId="77777777" w:rsidR="006B227D" w:rsidRDefault="00000000">
            <w:pPr>
              <w:rPr>
                <w:rFonts w:ascii="Arial" w:eastAsia="Arial" w:hAnsi="Arial" w:cs="Arial"/>
                <w:i/>
                <w:sz w:val="20"/>
                <w:szCs w:val="20"/>
              </w:rPr>
            </w:pPr>
            <w:r>
              <w:rPr>
                <w:rFonts w:ascii="Arial" w:eastAsia="Arial" w:hAnsi="Arial" w:cs="Arial"/>
                <w:i/>
                <w:sz w:val="20"/>
                <w:szCs w:val="20"/>
              </w:rPr>
              <w:t>Peamised ülesanded:</w:t>
            </w:r>
          </w:p>
          <w:p w14:paraId="16F30926" w14:textId="77777777" w:rsidR="006B227D" w:rsidRDefault="00000000">
            <w:pPr>
              <w:numPr>
                <w:ilvl w:val="0"/>
                <w:numId w:val="3"/>
              </w:numPr>
              <w:rPr>
                <w:rFonts w:ascii="Arial" w:eastAsia="Arial" w:hAnsi="Arial" w:cs="Arial"/>
                <w:i/>
                <w:sz w:val="20"/>
                <w:szCs w:val="20"/>
              </w:rPr>
            </w:pPr>
            <w:r>
              <w:rPr>
                <w:rFonts w:ascii="Arial" w:eastAsia="Arial" w:hAnsi="Arial" w:cs="Arial"/>
                <w:i/>
                <w:sz w:val="20"/>
                <w:szCs w:val="20"/>
              </w:rPr>
              <w:t>projekti üldkoordineerimine ja tööplaani täitmise tagamine;</w:t>
            </w:r>
          </w:p>
          <w:p w14:paraId="04B2A87C" w14:textId="77777777" w:rsidR="006B227D" w:rsidRDefault="00000000">
            <w:pPr>
              <w:numPr>
                <w:ilvl w:val="0"/>
                <w:numId w:val="3"/>
              </w:numPr>
              <w:rPr>
                <w:rFonts w:ascii="Arial" w:eastAsia="Arial" w:hAnsi="Arial" w:cs="Arial"/>
                <w:i/>
                <w:sz w:val="20"/>
                <w:szCs w:val="20"/>
              </w:rPr>
            </w:pPr>
            <w:r>
              <w:rPr>
                <w:rFonts w:ascii="Arial" w:eastAsia="Arial" w:hAnsi="Arial" w:cs="Arial"/>
                <w:i/>
                <w:sz w:val="20"/>
                <w:szCs w:val="20"/>
              </w:rPr>
              <w:t>meeskonnakoosolekute ja töögruppide töö suunamine;</w:t>
            </w:r>
          </w:p>
          <w:p w14:paraId="54F660EE" w14:textId="77777777" w:rsidR="006B227D" w:rsidRDefault="00000000">
            <w:pPr>
              <w:numPr>
                <w:ilvl w:val="0"/>
                <w:numId w:val="3"/>
              </w:numPr>
              <w:rPr>
                <w:rFonts w:ascii="Arial" w:eastAsia="Arial" w:hAnsi="Arial" w:cs="Arial"/>
                <w:i/>
                <w:sz w:val="20"/>
                <w:szCs w:val="20"/>
              </w:rPr>
            </w:pPr>
            <w:r>
              <w:rPr>
                <w:rFonts w:ascii="Arial" w:eastAsia="Arial" w:hAnsi="Arial" w:cs="Arial"/>
                <w:i/>
                <w:sz w:val="20"/>
                <w:szCs w:val="20"/>
              </w:rPr>
              <w:t>suhtlus Sotsiaalministeeriumi, Tervisekassa ja partnerasutustega;</w:t>
            </w:r>
          </w:p>
          <w:p w14:paraId="0AF17A08" w14:textId="77777777" w:rsidR="006B227D" w:rsidRDefault="00000000">
            <w:pPr>
              <w:numPr>
                <w:ilvl w:val="0"/>
                <w:numId w:val="3"/>
              </w:numPr>
              <w:rPr>
                <w:rFonts w:ascii="Arial" w:eastAsia="Arial" w:hAnsi="Arial" w:cs="Arial"/>
                <w:i/>
                <w:sz w:val="20"/>
                <w:szCs w:val="20"/>
              </w:rPr>
            </w:pPr>
            <w:r>
              <w:rPr>
                <w:rFonts w:ascii="Arial" w:eastAsia="Arial" w:hAnsi="Arial" w:cs="Arial"/>
                <w:i/>
                <w:sz w:val="20"/>
                <w:szCs w:val="20"/>
              </w:rPr>
              <w:t>vahe- ja lõpparuande koostamine ning aruandlus toetuse andjale;</w:t>
            </w:r>
          </w:p>
          <w:p w14:paraId="6CE34A23" w14:textId="77777777" w:rsidR="006B227D" w:rsidRDefault="00000000">
            <w:pPr>
              <w:numPr>
                <w:ilvl w:val="0"/>
                <w:numId w:val="3"/>
              </w:numPr>
              <w:rPr>
                <w:rFonts w:ascii="Arial" w:eastAsia="Arial" w:hAnsi="Arial" w:cs="Arial"/>
                <w:i/>
                <w:sz w:val="20"/>
                <w:szCs w:val="20"/>
              </w:rPr>
            </w:pPr>
            <w:r>
              <w:rPr>
                <w:rFonts w:ascii="Arial" w:eastAsia="Arial" w:hAnsi="Arial" w:cs="Arial"/>
                <w:i/>
                <w:sz w:val="20"/>
                <w:szCs w:val="20"/>
              </w:rPr>
              <w:t>Tervisekassa innovatsioonitaotluse koostamise eestvedamine.</w:t>
            </w:r>
          </w:p>
        </w:tc>
        <w:tc>
          <w:tcPr>
            <w:tcW w:w="1418" w:type="dxa"/>
            <w:vAlign w:val="center"/>
          </w:tcPr>
          <w:p w14:paraId="1A55C91E" w14:textId="77777777" w:rsidR="00C3544E" w:rsidRDefault="00000000">
            <w:pPr>
              <w:rPr>
                <w:rFonts w:ascii="Arial" w:eastAsia="Arial" w:hAnsi="Arial" w:cs="Arial"/>
                <w:i/>
                <w:sz w:val="20"/>
                <w:szCs w:val="20"/>
              </w:rPr>
            </w:pPr>
            <w:r>
              <w:rPr>
                <w:rFonts w:ascii="Arial" w:eastAsia="Arial" w:hAnsi="Arial" w:cs="Arial"/>
                <w:i/>
                <w:sz w:val="20"/>
                <w:szCs w:val="20"/>
              </w:rPr>
              <w:t>250 h</w:t>
            </w:r>
            <w:r w:rsidR="00C3544E">
              <w:rPr>
                <w:rFonts w:ascii="Arial" w:eastAsia="Arial" w:hAnsi="Arial" w:cs="Arial"/>
                <w:i/>
                <w:sz w:val="20"/>
                <w:szCs w:val="20"/>
              </w:rPr>
              <w:t xml:space="preserve"> </w:t>
            </w:r>
          </w:p>
          <w:p w14:paraId="66A01A9F" w14:textId="72CF6B56" w:rsidR="006B227D" w:rsidRDefault="00C3544E">
            <w:pPr>
              <w:rPr>
                <w:rFonts w:ascii="Arial" w:eastAsia="Arial" w:hAnsi="Arial" w:cs="Arial"/>
                <w:i/>
                <w:color w:val="000000"/>
                <w:sz w:val="20"/>
                <w:szCs w:val="20"/>
              </w:rPr>
            </w:pPr>
            <w:r>
              <w:rPr>
                <w:rFonts w:ascii="Arial" w:eastAsia="Arial" w:hAnsi="Arial" w:cs="Arial"/>
                <w:i/>
                <w:sz w:val="20"/>
                <w:szCs w:val="20"/>
              </w:rPr>
              <w:t>(I etapp 80 h ja II etapp 170 h)</w:t>
            </w:r>
          </w:p>
        </w:tc>
        <w:tc>
          <w:tcPr>
            <w:tcW w:w="1894" w:type="dxa"/>
            <w:vAlign w:val="center"/>
          </w:tcPr>
          <w:p w14:paraId="272A33FC" w14:textId="77777777" w:rsidR="006B227D" w:rsidRDefault="00000000">
            <w:pPr>
              <w:ind w:firstLine="200"/>
              <w:rPr>
                <w:rFonts w:ascii="Arial" w:eastAsia="Arial" w:hAnsi="Arial" w:cs="Arial"/>
                <w:i/>
                <w:color w:val="000000"/>
                <w:sz w:val="20"/>
                <w:szCs w:val="20"/>
              </w:rPr>
            </w:pPr>
            <w:r>
              <w:rPr>
                <w:rFonts w:ascii="Arial" w:eastAsia="Arial" w:hAnsi="Arial" w:cs="Arial"/>
                <w:i/>
                <w:sz w:val="20"/>
                <w:szCs w:val="20"/>
              </w:rPr>
              <w:t>40 EUR</w:t>
            </w:r>
          </w:p>
        </w:tc>
        <w:tc>
          <w:tcPr>
            <w:tcW w:w="1540" w:type="dxa"/>
            <w:shd w:val="clear" w:color="auto" w:fill="FFFFFF"/>
            <w:vAlign w:val="center"/>
          </w:tcPr>
          <w:p w14:paraId="774132A6" w14:textId="77777777" w:rsidR="00C3544E" w:rsidRDefault="00000000" w:rsidP="00C3544E">
            <w:pPr>
              <w:jc w:val="right"/>
              <w:rPr>
                <w:rFonts w:ascii="Arial" w:eastAsia="Arial" w:hAnsi="Arial" w:cs="Arial"/>
                <w:sz w:val="20"/>
                <w:szCs w:val="20"/>
              </w:rPr>
            </w:pPr>
            <w:r>
              <w:rPr>
                <w:rFonts w:ascii="Arial" w:eastAsia="Arial" w:hAnsi="Arial" w:cs="Arial"/>
                <w:sz w:val="20"/>
                <w:szCs w:val="20"/>
              </w:rPr>
              <w:t>10 000 EUR</w:t>
            </w:r>
            <w:r w:rsidR="00C3544E">
              <w:rPr>
                <w:rFonts w:ascii="Arial" w:eastAsia="Arial" w:hAnsi="Arial" w:cs="Arial"/>
                <w:sz w:val="20"/>
                <w:szCs w:val="20"/>
              </w:rPr>
              <w:t xml:space="preserve"> </w:t>
            </w:r>
          </w:p>
          <w:p w14:paraId="19190571" w14:textId="68113593" w:rsidR="00C3544E" w:rsidRDefault="00C3544E" w:rsidP="00C3544E">
            <w:pPr>
              <w:jc w:val="right"/>
              <w:rPr>
                <w:rFonts w:ascii="Arial" w:eastAsia="Arial" w:hAnsi="Arial" w:cs="Arial"/>
                <w:sz w:val="20"/>
                <w:szCs w:val="20"/>
              </w:rPr>
            </w:pPr>
            <w:r>
              <w:rPr>
                <w:rFonts w:ascii="Arial" w:eastAsia="Arial" w:hAnsi="Arial" w:cs="Arial"/>
                <w:sz w:val="20"/>
                <w:szCs w:val="20"/>
              </w:rPr>
              <w:t>(I etapp 3200 EUR, II etapp 6800 EUR)</w:t>
            </w:r>
          </w:p>
        </w:tc>
      </w:tr>
      <w:tr w:rsidR="006B227D" w14:paraId="3FD34DEE" w14:textId="77777777">
        <w:trPr>
          <w:trHeight w:val="765"/>
        </w:trPr>
        <w:tc>
          <w:tcPr>
            <w:tcW w:w="4668" w:type="dxa"/>
            <w:vAlign w:val="center"/>
          </w:tcPr>
          <w:p w14:paraId="47B360C3" w14:textId="77777777" w:rsidR="006B227D" w:rsidRDefault="00000000">
            <w:pPr>
              <w:rPr>
                <w:rFonts w:ascii="Arial" w:eastAsia="Arial" w:hAnsi="Arial" w:cs="Arial"/>
                <w:i/>
                <w:sz w:val="20"/>
                <w:szCs w:val="20"/>
              </w:rPr>
            </w:pPr>
            <w:r>
              <w:rPr>
                <w:rFonts w:ascii="Arial" w:eastAsia="Arial" w:hAnsi="Arial" w:cs="Arial"/>
                <w:i/>
                <w:sz w:val="20"/>
                <w:szCs w:val="20"/>
              </w:rPr>
              <w:lastRenderedPageBreak/>
              <w:t>Projekti koordinaator</w:t>
            </w:r>
          </w:p>
          <w:p w14:paraId="4793E5CB" w14:textId="77777777" w:rsidR="006B227D" w:rsidRDefault="006B227D">
            <w:pPr>
              <w:rPr>
                <w:rFonts w:ascii="Arial" w:eastAsia="Arial" w:hAnsi="Arial" w:cs="Arial"/>
                <w:i/>
                <w:sz w:val="20"/>
                <w:szCs w:val="20"/>
              </w:rPr>
            </w:pPr>
          </w:p>
          <w:p w14:paraId="0FE36521" w14:textId="77777777" w:rsidR="006B227D" w:rsidRDefault="00000000">
            <w:pPr>
              <w:rPr>
                <w:rFonts w:ascii="Arial" w:eastAsia="Arial" w:hAnsi="Arial" w:cs="Arial"/>
                <w:i/>
                <w:sz w:val="20"/>
                <w:szCs w:val="20"/>
              </w:rPr>
            </w:pPr>
            <w:r>
              <w:rPr>
                <w:rFonts w:ascii="Arial" w:eastAsia="Arial" w:hAnsi="Arial" w:cs="Arial"/>
                <w:i/>
                <w:sz w:val="20"/>
                <w:szCs w:val="20"/>
              </w:rPr>
              <w:t>Koordinaator toetab projektijuhti igapäevases korralduslikus ja sisulises töös.</w:t>
            </w:r>
          </w:p>
          <w:p w14:paraId="21AB684D" w14:textId="77777777" w:rsidR="006B227D" w:rsidRDefault="00000000">
            <w:pPr>
              <w:rPr>
                <w:rFonts w:ascii="Arial" w:eastAsia="Arial" w:hAnsi="Arial" w:cs="Arial"/>
                <w:i/>
                <w:sz w:val="20"/>
                <w:szCs w:val="20"/>
              </w:rPr>
            </w:pPr>
            <w:r>
              <w:rPr>
                <w:rFonts w:ascii="Arial" w:eastAsia="Arial" w:hAnsi="Arial" w:cs="Arial"/>
                <w:i/>
                <w:sz w:val="20"/>
                <w:szCs w:val="20"/>
              </w:rPr>
              <w:t>Peamised ülesanded:</w:t>
            </w:r>
          </w:p>
          <w:p w14:paraId="47CD061F" w14:textId="77777777" w:rsidR="006B227D" w:rsidRDefault="00000000">
            <w:pPr>
              <w:numPr>
                <w:ilvl w:val="0"/>
                <w:numId w:val="8"/>
              </w:numPr>
              <w:rPr>
                <w:rFonts w:ascii="Arial" w:eastAsia="Arial" w:hAnsi="Arial" w:cs="Arial"/>
                <w:i/>
                <w:sz w:val="20"/>
                <w:szCs w:val="20"/>
              </w:rPr>
            </w:pPr>
            <w:r>
              <w:rPr>
                <w:rFonts w:ascii="Arial" w:eastAsia="Arial" w:hAnsi="Arial" w:cs="Arial"/>
                <w:i/>
                <w:sz w:val="20"/>
                <w:szCs w:val="20"/>
              </w:rPr>
              <w:t>töögruppide töö ja koosolekute korraldamine (ajakava, protokollid, dokumendihaldus);</w:t>
            </w:r>
          </w:p>
          <w:p w14:paraId="1F70BD4A" w14:textId="77777777" w:rsidR="006B227D" w:rsidRDefault="00000000">
            <w:pPr>
              <w:numPr>
                <w:ilvl w:val="0"/>
                <w:numId w:val="8"/>
              </w:numPr>
              <w:rPr>
                <w:rFonts w:ascii="Arial" w:eastAsia="Arial" w:hAnsi="Arial" w:cs="Arial"/>
                <w:i/>
                <w:sz w:val="20"/>
                <w:szCs w:val="20"/>
              </w:rPr>
            </w:pPr>
            <w:r>
              <w:rPr>
                <w:rFonts w:ascii="Arial" w:eastAsia="Arial" w:hAnsi="Arial" w:cs="Arial"/>
                <w:i/>
                <w:sz w:val="20"/>
                <w:szCs w:val="20"/>
              </w:rPr>
              <w:t>osapooltega kommunikatsiooni ja teabevahetuse tagamine;</w:t>
            </w:r>
          </w:p>
          <w:p w14:paraId="431A742F" w14:textId="77777777" w:rsidR="006B227D" w:rsidRDefault="00000000">
            <w:pPr>
              <w:numPr>
                <w:ilvl w:val="0"/>
                <w:numId w:val="8"/>
              </w:numPr>
              <w:rPr>
                <w:rFonts w:ascii="Arial" w:eastAsia="Arial" w:hAnsi="Arial" w:cs="Arial"/>
                <w:i/>
                <w:sz w:val="20"/>
                <w:szCs w:val="20"/>
              </w:rPr>
            </w:pPr>
            <w:r>
              <w:rPr>
                <w:rFonts w:ascii="Arial" w:eastAsia="Arial" w:hAnsi="Arial" w:cs="Arial"/>
                <w:i/>
                <w:sz w:val="20"/>
                <w:szCs w:val="20"/>
              </w:rPr>
              <w:t>projekti dokumentide ja aruandluse tehniline ettevalmistus;</w:t>
            </w:r>
          </w:p>
          <w:p w14:paraId="68E800AB" w14:textId="77777777" w:rsidR="006B227D" w:rsidRDefault="00000000">
            <w:pPr>
              <w:numPr>
                <w:ilvl w:val="0"/>
                <w:numId w:val="8"/>
              </w:numPr>
              <w:rPr>
                <w:rFonts w:ascii="Arial" w:eastAsia="Arial" w:hAnsi="Arial" w:cs="Arial"/>
                <w:i/>
                <w:sz w:val="20"/>
                <w:szCs w:val="20"/>
              </w:rPr>
            </w:pPr>
            <w:r>
              <w:rPr>
                <w:rFonts w:ascii="Arial" w:eastAsia="Arial" w:hAnsi="Arial" w:cs="Arial"/>
                <w:i/>
                <w:sz w:val="20"/>
                <w:szCs w:val="20"/>
              </w:rPr>
              <w:t>töögruppide sisendi kogumine ja koondamine maakondliku piloteerimise kavandisse;</w:t>
            </w:r>
          </w:p>
          <w:p w14:paraId="276E98E8" w14:textId="77777777" w:rsidR="006B227D" w:rsidRDefault="00000000">
            <w:pPr>
              <w:numPr>
                <w:ilvl w:val="0"/>
                <w:numId w:val="8"/>
              </w:numPr>
              <w:rPr>
                <w:rFonts w:ascii="Arial" w:eastAsia="Arial" w:hAnsi="Arial" w:cs="Arial"/>
                <w:i/>
                <w:sz w:val="20"/>
                <w:szCs w:val="20"/>
              </w:rPr>
            </w:pPr>
            <w:r>
              <w:rPr>
                <w:rFonts w:ascii="Arial" w:eastAsia="Arial" w:hAnsi="Arial" w:cs="Arial"/>
                <w:i/>
                <w:sz w:val="20"/>
                <w:szCs w:val="20"/>
              </w:rPr>
              <w:t>eetikakomitee ja innovatsioonitaotluse lisadokumentide vormistamine.</w:t>
            </w:r>
          </w:p>
        </w:tc>
        <w:tc>
          <w:tcPr>
            <w:tcW w:w="1418" w:type="dxa"/>
            <w:vAlign w:val="center"/>
          </w:tcPr>
          <w:p w14:paraId="58ECCEA0" w14:textId="7E55009C" w:rsidR="006B227D" w:rsidRDefault="00000000">
            <w:pPr>
              <w:rPr>
                <w:rFonts w:ascii="Arial" w:eastAsia="Arial" w:hAnsi="Arial" w:cs="Arial"/>
                <w:i/>
                <w:color w:val="000000"/>
                <w:sz w:val="20"/>
                <w:szCs w:val="20"/>
              </w:rPr>
            </w:pPr>
            <w:r>
              <w:rPr>
                <w:rFonts w:ascii="Arial" w:eastAsia="Arial" w:hAnsi="Arial" w:cs="Arial"/>
                <w:i/>
                <w:sz w:val="20"/>
                <w:szCs w:val="20"/>
              </w:rPr>
              <w:t>75 h</w:t>
            </w:r>
            <w:r w:rsidR="00C3544E">
              <w:rPr>
                <w:rFonts w:ascii="Arial" w:eastAsia="Arial" w:hAnsi="Arial" w:cs="Arial"/>
                <w:i/>
                <w:sz w:val="20"/>
                <w:szCs w:val="20"/>
              </w:rPr>
              <w:t xml:space="preserve"> (I etapp 25 h ja II etapp 50 h)</w:t>
            </w:r>
          </w:p>
        </w:tc>
        <w:tc>
          <w:tcPr>
            <w:tcW w:w="1894" w:type="dxa"/>
            <w:vAlign w:val="center"/>
          </w:tcPr>
          <w:p w14:paraId="0FBFC1DF" w14:textId="77777777" w:rsidR="006B227D" w:rsidRDefault="00000000">
            <w:pPr>
              <w:ind w:firstLine="200"/>
              <w:rPr>
                <w:rFonts w:ascii="Arial" w:eastAsia="Arial" w:hAnsi="Arial" w:cs="Arial"/>
                <w:i/>
                <w:color w:val="000000"/>
                <w:sz w:val="20"/>
                <w:szCs w:val="20"/>
              </w:rPr>
            </w:pPr>
            <w:r>
              <w:rPr>
                <w:rFonts w:ascii="Arial" w:eastAsia="Arial" w:hAnsi="Arial" w:cs="Arial"/>
                <w:i/>
                <w:sz w:val="20"/>
                <w:szCs w:val="20"/>
              </w:rPr>
              <w:t>40 EUR</w:t>
            </w:r>
          </w:p>
        </w:tc>
        <w:tc>
          <w:tcPr>
            <w:tcW w:w="1540" w:type="dxa"/>
            <w:shd w:val="clear" w:color="auto" w:fill="FFFFFF"/>
            <w:vAlign w:val="center"/>
          </w:tcPr>
          <w:p w14:paraId="4FE39D3A" w14:textId="77777777" w:rsidR="006B227D" w:rsidRDefault="00000000">
            <w:pPr>
              <w:jc w:val="right"/>
              <w:rPr>
                <w:rFonts w:ascii="Arial" w:eastAsia="Arial" w:hAnsi="Arial" w:cs="Arial"/>
                <w:sz w:val="20"/>
                <w:szCs w:val="20"/>
              </w:rPr>
            </w:pPr>
            <w:r>
              <w:rPr>
                <w:rFonts w:ascii="Arial" w:eastAsia="Arial" w:hAnsi="Arial" w:cs="Arial"/>
                <w:sz w:val="20"/>
                <w:szCs w:val="20"/>
              </w:rPr>
              <w:t>3000 EUR</w:t>
            </w:r>
          </w:p>
          <w:p w14:paraId="4A7D3126" w14:textId="2C28975F" w:rsidR="00C3544E" w:rsidRDefault="00C3544E">
            <w:pPr>
              <w:jc w:val="right"/>
              <w:rPr>
                <w:rFonts w:ascii="Arial" w:eastAsia="Arial" w:hAnsi="Arial" w:cs="Arial"/>
                <w:sz w:val="20"/>
                <w:szCs w:val="20"/>
              </w:rPr>
            </w:pPr>
            <w:r>
              <w:rPr>
                <w:rFonts w:ascii="Arial" w:eastAsia="Arial" w:hAnsi="Arial" w:cs="Arial"/>
                <w:i/>
                <w:sz w:val="20"/>
                <w:szCs w:val="20"/>
              </w:rPr>
              <w:t>(I etapp 1000 EUR ja II etapp 2000 EUR)</w:t>
            </w:r>
          </w:p>
        </w:tc>
      </w:tr>
      <w:tr w:rsidR="006B227D" w14:paraId="6F92182C" w14:textId="77777777">
        <w:trPr>
          <w:trHeight w:val="765"/>
        </w:trPr>
        <w:tc>
          <w:tcPr>
            <w:tcW w:w="4668" w:type="dxa"/>
            <w:vAlign w:val="center"/>
          </w:tcPr>
          <w:p w14:paraId="2861761C" w14:textId="77777777" w:rsidR="006B227D" w:rsidRDefault="00000000">
            <w:pPr>
              <w:rPr>
                <w:rFonts w:ascii="Arial" w:eastAsia="Arial" w:hAnsi="Arial" w:cs="Arial"/>
                <w:i/>
                <w:sz w:val="20"/>
                <w:szCs w:val="20"/>
              </w:rPr>
            </w:pPr>
            <w:r>
              <w:rPr>
                <w:rFonts w:ascii="Arial" w:eastAsia="Arial" w:hAnsi="Arial" w:cs="Arial"/>
                <w:i/>
                <w:sz w:val="20"/>
                <w:szCs w:val="20"/>
              </w:rPr>
              <w:t xml:space="preserve">Projektimeeskonna liikmed: </w:t>
            </w:r>
          </w:p>
          <w:p w14:paraId="3DFCD10F"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5 psühhiaatrit (5 x 70 h)</w:t>
            </w:r>
          </w:p>
          <w:p w14:paraId="26ED11D4"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3 vaimse tervise õde (3 x 60 h)</w:t>
            </w:r>
          </w:p>
          <w:p w14:paraId="6FD1C2A3"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Perearst 60 h</w:t>
            </w:r>
          </w:p>
          <w:p w14:paraId="5D24D223"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Pereõde 60 h</w:t>
            </w:r>
          </w:p>
          <w:p w14:paraId="689E6A58"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Psühholoog 60 h</w:t>
            </w:r>
          </w:p>
          <w:p w14:paraId="2062A5CF" w14:textId="77777777" w:rsidR="006B227D" w:rsidRDefault="00000000">
            <w:pPr>
              <w:numPr>
                <w:ilvl w:val="0"/>
                <w:numId w:val="2"/>
              </w:numPr>
              <w:rPr>
                <w:rFonts w:ascii="Arial" w:eastAsia="Arial" w:hAnsi="Arial" w:cs="Arial"/>
                <w:i/>
                <w:sz w:val="20"/>
                <w:szCs w:val="20"/>
              </w:rPr>
            </w:pPr>
            <w:r>
              <w:rPr>
                <w:rFonts w:ascii="Arial" w:eastAsia="Arial" w:hAnsi="Arial" w:cs="Arial"/>
                <w:i/>
                <w:sz w:val="20"/>
                <w:szCs w:val="20"/>
              </w:rPr>
              <w:t>Patsientide esindaja 60 h</w:t>
            </w:r>
          </w:p>
          <w:p w14:paraId="037FC900" w14:textId="77777777" w:rsidR="006B227D" w:rsidRDefault="00000000">
            <w:pPr>
              <w:rPr>
                <w:rFonts w:ascii="Arial" w:eastAsia="Arial" w:hAnsi="Arial" w:cs="Arial"/>
                <w:i/>
                <w:sz w:val="20"/>
                <w:szCs w:val="20"/>
              </w:rPr>
            </w:pPr>
            <w:r>
              <w:rPr>
                <w:rFonts w:ascii="Arial" w:eastAsia="Arial" w:hAnsi="Arial" w:cs="Arial"/>
                <w:i/>
                <w:sz w:val="20"/>
                <w:szCs w:val="20"/>
              </w:rPr>
              <w:t xml:space="preserve">Orienteeruvad töömahud, võivad projekti jooksul muutuda. </w:t>
            </w:r>
          </w:p>
        </w:tc>
        <w:tc>
          <w:tcPr>
            <w:tcW w:w="1418" w:type="dxa"/>
            <w:vAlign w:val="center"/>
          </w:tcPr>
          <w:p w14:paraId="584EAD76" w14:textId="77777777" w:rsidR="006B227D" w:rsidRDefault="00000000">
            <w:pPr>
              <w:rPr>
                <w:rFonts w:ascii="Arial" w:eastAsia="Arial" w:hAnsi="Arial" w:cs="Arial"/>
                <w:i/>
                <w:color w:val="000000"/>
                <w:sz w:val="20"/>
                <w:szCs w:val="20"/>
              </w:rPr>
            </w:pPr>
            <w:r>
              <w:rPr>
                <w:rFonts w:ascii="Arial" w:eastAsia="Arial" w:hAnsi="Arial" w:cs="Arial"/>
                <w:i/>
                <w:sz w:val="20"/>
                <w:szCs w:val="20"/>
              </w:rPr>
              <w:t>770 h</w:t>
            </w:r>
          </w:p>
        </w:tc>
        <w:tc>
          <w:tcPr>
            <w:tcW w:w="1894" w:type="dxa"/>
            <w:vAlign w:val="center"/>
          </w:tcPr>
          <w:p w14:paraId="5D616500" w14:textId="77777777" w:rsidR="006B227D" w:rsidRDefault="00000000">
            <w:pPr>
              <w:ind w:firstLine="200"/>
              <w:rPr>
                <w:rFonts w:ascii="Arial" w:eastAsia="Arial" w:hAnsi="Arial" w:cs="Arial"/>
                <w:i/>
                <w:color w:val="000000"/>
                <w:sz w:val="20"/>
                <w:szCs w:val="20"/>
              </w:rPr>
            </w:pPr>
            <w:r>
              <w:rPr>
                <w:rFonts w:ascii="Arial" w:eastAsia="Arial" w:hAnsi="Arial" w:cs="Arial"/>
                <w:i/>
                <w:sz w:val="20"/>
                <w:szCs w:val="20"/>
              </w:rPr>
              <w:t>50 EUR</w:t>
            </w:r>
          </w:p>
        </w:tc>
        <w:tc>
          <w:tcPr>
            <w:tcW w:w="1540" w:type="dxa"/>
            <w:shd w:val="clear" w:color="auto" w:fill="FFFFFF"/>
            <w:vAlign w:val="center"/>
          </w:tcPr>
          <w:p w14:paraId="0F73F253" w14:textId="77777777" w:rsidR="00C3544E" w:rsidRDefault="00000000">
            <w:pPr>
              <w:jc w:val="right"/>
              <w:rPr>
                <w:rFonts w:ascii="Arial" w:eastAsia="Arial" w:hAnsi="Arial" w:cs="Arial"/>
                <w:sz w:val="20"/>
                <w:szCs w:val="20"/>
              </w:rPr>
            </w:pPr>
            <w:r>
              <w:rPr>
                <w:rFonts w:ascii="Arial" w:eastAsia="Arial" w:hAnsi="Arial" w:cs="Arial"/>
                <w:sz w:val="20"/>
                <w:szCs w:val="20"/>
              </w:rPr>
              <w:t>38 500 EUR</w:t>
            </w:r>
            <w:r w:rsidR="00C3544E">
              <w:rPr>
                <w:rFonts w:ascii="Arial" w:eastAsia="Arial" w:hAnsi="Arial" w:cs="Arial"/>
                <w:sz w:val="20"/>
                <w:szCs w:val="20"/>
              </w:rPr>
              <w:t xml:space="preserve"> </w:t>
            </w:r>
          </w:p>
          <w:p w14:paraId="7C6CA8BB" w14:textId="2FB35FEE" w:rsidR="006B227D" w:rsidRDefault="00C3544E">
            <w:pPr>
              <w:jc w:val="right"/>
              <w:rPr>
                <w:rFonts w:ascii="Arial" w:eastAsia="Arial" w:hAnsi="Arial" w:cs="Arial"/>
                <w:sz w:val="20"/>
                <w:szCs w:val="20"/>
              </w:rPr>
            </w:pPr>
            <w:r>
              <w:rPr>
                <w:rFonts w:ascii="Arial" w:eastAsia="Arial" w:hAnsi="Arial" w:cs="Arial"/>
                <w:sz w:val="20"/>
                <w:szCs w:val="20"/>
              </w:rPr>
              <w:t>(I etapp 12 500 EUR, II etapp 26 000 EUR)</w:t>
            </w:r>
          </w:p>
        </w:tc>
      </w:tr>
      <w:tr w:rsidR="006B227D" w14:paraId="5832EC71" w14:textId="77777777">
        <w:trPr>
          <w:trHeight w:val="765"/>
        </w:trPr>
        <w:tc>
          <w:tcPr>
            <w:tcW w:w="4668" w:type="dxa"/>
            <w:vAlign w:val="center"/>
          </w:tcPr>
          <w:p w14:paraId="52B65522" w14:textId="77777777" w:rsidR="006B227D" w:rsidRDefault="00000000">
            <w:pPr>
              <w:rPr>
                <w:rFonts w:ascii="Arial" w:eastAsia="Arial" w:hAnsi="Arial" w:cs="Arial"/>
                <w:i/>
                <w:sz w:val="20"/>
                <w:szCs w:val="20"/>
              </w:rPr>
            </w:pPr>
            <w:r>
              <w:rPr>
                <w:rFonts w:ascii="Arial" w:eastAsia="Arial" w:hAnsi="Arial" w:cs="Arial"/>
                <w:i/>
                <w:sz w:val="20"/>
                <w:szCs w:val="20"/>
              </w:rPr>
              <w:t>Konsultandid (ekspertliikmed, 2 x 20 h)</w:t>
            </w:r>
          </w:p>
        </w:tc>
        <w:tc>
          <w:tcPr>
            <w:tcW w:w="1418" w:type="dxa"/>
            <w:vAlign w:val="center"/>
          </w:tcPr>
          <w:p w14:paraId="37ECCAA6" w14:textId="77777777" w:rsidR="006B227D" w:rsidRDefault="00000000">
            <w:pPr>
              <w:rPr>
                <w:rFonts w:ascii="Arial" w:eastAsia="Arial" w:hAnsi="Arial" w:cs="Arial"/>
                <w:i/>
                <w:color w:val="000000"/>
                <w:sz w:val="20"/>
                <w:szCs w:val="20"/>
              </w:rPr>
            </w:pPr>
            <w:r>
              <w:rPr>
                <w:rFonts w:ascii="Arial" w:eastAsia="Arial" w:hAnsi="Arial" w:cs="Arial"/>
                <w:i/>
                <w:sz w:val="20"/>
                <w:szCs w:val="20"/>
              </w:rPr>
              <w:t>40 h</w:t>
            </w:r>
          </w:p>
        </w:tc>
        <w:tc>
          <w:tcPr>
            <w:tcW w:w="1894" w:type="dxa"/>
            <w:vAlign w:val="center"/>
          </w:tcPr>
          <w:p w14:paraId="12271F38" w14:textId="77777777" w:rsidR="006B227D" w:rsidRDefault="00000000">
            <w:pPr>
              <w:ind w:firstLine="200"/>
              <w:rPr>
                <w:rFonts w:ascii="Arial" w:eastAsia="Arial" w:hAnsi="Arial" w:cs="Arial"/>
                <w:i/>
                <w:color w:val="000000"/>
                <w:sz w:val="20"/>
                <w:szCs w:val="20"/>
              </w:rPr>
            </w:pPr>
            <w:r>
              <w:rPr>
                <w:rFonts w:ascii="Arial" w:eastAsia="Arial" w:hAnsi="Arial" w:cs="Arial"/>
                <w:i/>
                <w:sz w:val="20"/>
                <w:szCs w:val="20"/>
              </w:rPr>
              <w:t>100 EUR</w:t>
            </w:r>
          </w:p>
        </w:tc>
        <w:tc>
          <w:tcPr>
            <w:tcW w:w="1540" w:type="dxa"/>
            <w:shd w:val="clear" w:color="auto" w:fill="FFFFFF"/>
            <w:vAlign w:val="center"/>
          </w:tcPr>
          <w:p w14:paraId="01E563D1" w14:textId="56E6E721" w:rsidR="006B227D" w:rsidRDefault="00000000">
            <w:pPr>
              <w:jc w:val="right"/>
              <w:rPr>
                <w:rFonts w:ascii="Arial" w:eastAsia="Arial" w:hAnsi="Arial" w:cs="Arial"/>
                <w:sz w:val="20"/>
                <w:szCs w:val="20"/>
              </w:rPr>
            </w:pPr>
            <w:r>
              <w:rPr>
                <w:rFonts w:ascii="Arial" w:eastAsia="Arial" w:hAnsi="Arial" w:cs="Arial"/>
                <w:sz w:val="20"/>
                <w:szCs w:val="20"/>
              </w:rPr>
              <w:t>4000 EUR</w:t>
            </w:r>
            <w:r w:rsidR="00C3544E">
              <w:rPr>
                <w:rFonts w:ascii="Arial" w:eastAsia="Arial" w:hAnsi="Arial" w:cs="Arial"/>
                <w:sz w:val="20"/>
                <w:szCs w:val="20"/>
              </w:rPr>
              <w:t xml:space="preserve"> (I etapp 1000 EUR, II etapp  3000 EUR)</w:t>
            </w:r>
          </w:p>
        </w:tc>
      </w:tr>
      <w:tr w:rsidR="006B227D" w14:paraId="625BC789" w14:textId="77777777">
        <w:trPr>
          <w:trHeight w:val="480"/>
        </w:trPr>
        <w:tc>
          <w:tcPr>
            <w:tcW w:w="4668" w:type="dxa"/>
            <w:vAlign w:val="center"/>
          </w:tcPr>
          <w:p w14:paraId="34A588A4" w14:textId="77777777" w:rsidR="006B227D" w:rsidRDefault="00000000">
            <w:pPr>
              <w:ind w:firstLine="200"/>
              <w:rPr>
                <w:rFonts w:ascii="Arial" w:eastAsia="Arial" w:hAnsi="Arial" w:cs="Arial"/>
                <w:i/>
                <w:sz w:val="20"/>
                <w:szCs w:val="20"/>
              </w:rPr>
            </w:pPr>
            <w:r>
              <w:rPr>
                <w:rFonts w:ascii="Arial" w:eastAsia="Arial" w:hAnsi="Arial" w:cs="Arial"/>
                <w:i/>
                <w:sz w:val="20"/>
                <w:szCs w:val="20"/>
              </w:rPr>
              <w:t>2. Trükiste avaldamisega seotud kulud</w:t>
            </w:r>
          </w:p>
        </w:tc>
        <w:tc>
          <w:tcPr>
            <w:tcW w:w="1418" w:type="dxa"/>
            <w:vAlign w:val="center"/>
          </w:tcPr>
          <w:p w14:paraId="4D77C109"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894" w:type="dxa"/>
            <w:vAlign w:val="center"/>
          </w:tcPr>
          <w:p w14:paraId="06355EB9"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540" w:type="dxa"/>
            <w:shd w:val="clear" w:color="auto" w:fill="FFFFFF"/>
            <w:vAlign w:val="center"/>
          </w:tcPr>
          <w:p w14:paraId="487F9AA0" w14:textId="77777777" w:rsidR="006B227D" w:rsidRDefault="006B227D">
            <w:pPr>
              <w:jc w:val="right"/>
              <w:rPr>
                <w:rFonts w:ascii="Arial" w:eastAsia="Arial" w:hAnsi="Arial" w:cs="Arial"/>
                <w:sz w:val="20"/>
                <w:szCs w:val="20"/>
              </w:rPr>
            </w:pPr>
          </w:p>
        </w:tc>
      </w:tr>
      <w:tr w:rsidR="006B227D" w14:paraId="6385EFA3" w14:textId="77777777">
        <w:trPr>
          <w:trHeight w:val="570"/>
        </w:trPr>
        <w:tc>
          <w:tcPr>
            <w:tcW w:w="4668" w:type="dxa"/>
            <w:vAlign w:val="center"/>
          </w:tcPr>
          <w:p w14:paraId="7602C3AF" w14:textId="77777777" w:rsidR="006B227D" w:rsidRDefault="00000000">
            <w:pPr>
              <w:ind w:firstLine="200"/>
              <w:rPr>
                <w:rFonts w:ascii="Arial" w:eastAsia="Arial" w:hAnsi="Arial" w:cs="Arial"/>
                <w:i/>
                <w:sz w:val="20"/>
                <w:szCs w:val="20"/>
              </w:rPr>
            </w:pPr>
            <w:r>
              <w:rPr>
                <w:rFonts w:ascii="Arial" w:eastAsia="Arial" w:hAnsi="Arial" w:cs="Arial"/>
                <w:i/>
                <w:sz w:val="20"/>
                <w:szCs w:val="20"/>
              </w:rPr>
              <w:t>3. Lähetus- ja koolituskulud (lähetusega seotud transpordi, majutuse ja osavõtutasu)</w:t>
            </w:r>
          </w:p>
        </w:tc>
        <w:tc>
          <w:tcPr>
            <w:tcW w:w="1418" w:type="dxa"/>
            <w:vAlign w:val="center"/>
          </w:tcPr>
          <w:p w14:paraId="631A0682"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894" w:type="dxa"/>
            <w:vAlign w:val="center"/>
          </w:tcPr>
          <w:p w14:paraId="7878A5D4"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540" w:type="dxa"/>
            <w:shd w:val="clear" w:color="auto" w:fill="FFFFFF"/>
            <w:vAlign w:val="center"/>
          </w:tcPr>
          <w:p w14:paraId="477EB8D7" w14:textId="77777777" w:rsidR="006B227D" w:rsidRDefault="006B227D">
            <w:pPr>
              <w:jc w:val="center"/>
              <w:rPr>
                <w:rFonts w:ascii="Arial" w:eastAsia="Arial" w:hAnsi="Arial" w:cs="Arial"/>
                <w:sz w:val="20"/>
                <w:szCs w:val="20"/>
              </w:rPr>
            </w:pPr>
          </w:p>
        </w:tc>
      </w:tr>
      <w:tr w:rsidR="006B227D" w14:paraId="4AFB1EEF" w14:textId="77777777">
        <w:trPr>
          <w:trHeight w:val="975"/>
        </w:trPr>
        <w:tc>
          <w:tcPr>
            <w:tcW w:w="4668" w:type="dxa"/>
            <w:vAlign w:val="center"/>
          </w:tcPr>
          <w:p w14:paraId="244730C2" w14:textId="77777777" w:rsidR="006B227D" w:rsidRDefault="00000000">
            <w:pPr>
              <w:ind w:firstLine="200"/>
              <w:rPr>
                <w:rFonts w:ascii="Arial" w:eastAsia="Arial" w:hAnsi="Arial" w:cs="Arial"/>
                <w:i/>
                <w:sz w:val="20"/>
                <w:szCs w:val="20"/>
              </w:rPr>
            </w:pPr>
            <w:r>
              <w:rPr>
                <w:rFonts w:ascii="Arial" w:eastAsia="Arial" w:hAnsi="Arial" w:cs="Arial"/>
                <w:i/>
                <w:sz w:val="20"/>
                <w:szCs w:val="20"/>
              </w:rPr>
              <w:t>4. Ürituste korraldamine (koosolekute korraldamise kulud, sh ruumi ja tehnika rent, sõidukulu, lektorite tasu, majutus, teavitamine jne)</w:t>
            </w:r>
          </w:p>
        </w:tc>
        <w:tc>
          <w:tcPr>
            <w:tcW w:w="1418" w:type="dxa"/>
            <w:vAlign w:val="center"/>
          </w:tcPr>
          <w:p w14:paraId="5A265592"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1</w:t>
            </w:r>
          </w:p>
        </w:tc>
        <w:tc>
          <w:tcPr>
            <w:tcW w:w="1894" w:type="dxa"/>
            <w:vAlign w:val="center"/>
          </w:tcPr>
          <w:p w14:paraId="0BADACBE"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1500 EUR</w:t>
            </w:r>
          </w:p>
        </w:tc>
        <w:tc>
          <w:tcPr>
            <w:tcW w:w="1540" w:type="dxa"/>
            <w:shd w:val="clear" w:color="auto" w:fill="FFFFFF"/>
            <w:vAlign w:val="center"/>
          </w:tcPr>
          <w:p w14:paraId="20C89B50" w14:textId="4CF66F09" w:rsidR="006B227D" w:rsidRDefault="00000000">
            <w:pPr>
              <w:jc w:val="right"/>
              <w:rPr>
                <w:rFonts w:ascii="Arial" w:eastAsia="Arial" w:hAnsi="Arial" w:cs="Arial"/>
                <w:sz w:val="20"/>
                <w:szCs w:val="20"/>
              </w:rPr>
            </w:pPr>
            <w:r>
              <w:rPr>
                <w:rFonts w:ascii="Arial" w:eastAsia="Arial" w:hAnsi="Arial" w:cs="Arial"/>
                <w:sz w:val="20"/>
                <w:szCs w:val="20"/>
              </w:rPr>
              <w:t>1500 EUR</w:t>
            </w:r>
            <w:r w:rsidR="00C3544E">
              <w:rPr>
                <w:rFonts w:ascii="Arial" w:eastAsia="Arial" w:hAnsi="Arial" w:cs="Arial"/>
                <w:sz w:val="20"/>
                <w:szCs w:val="20"/>
              </w:rPr>
              <w:t xml:space="preserve"> (I etapp 750 EUR, II etapp 750 EUR)</w:t>
            </w:r>
          </w:p>
        </w:tc>
      </w:tr>
      <w:tr w:rsidR="006B227D" w14:paraId="548F618F" w14:textId="77777777">
        <w:trPr>
          <w:trHeight w:val="540"/>
        </w:trPr>
        <w:tc>
          <w:tcPr>
            <w:tcW w:w="4668" w:type="dxa"/>
            <w:vAlign w:val="center"/>
          </w:tcPr>
          <w:p w14:paraId="1EDE8C9F" w14:textId="77777777" w:rsidR="006B227D" w:rsidRDefault="00000000">
            <w:pPr>
              <w:ind w:firstLine="200"/>
              <w:rPr>
                <w:rFonts w:ascii="Arial" w:eastAsia="Arial" w:hAnsi="Arial" w:cs="Arial"/>
                <w:i/>
                <w:sz w:val="20"/>
                <w:szCs w:val="20"/>
              </w:rPr>
            </w:pPr>
            <w:r>
              <w:rPr>
                <w:rFonts w:ascii="Arial" w:eastAsia="Arial" w:hAnsi="Arial" w:cs="Arial"/>
                <w:i/>
                <w:sz w:val="20"/>
                <w:szCs w:val="20"/>
              </w:rPr>
              <w:t>5. Asjade soetamine ja soetamisega seotud kulud, sh transport (mööbel, arvutid jne)</w:t>
            </w:r>
          </w:p>
        </w:tc>
        <w:tc>
          <w:tcPr>
            <w:tcW w:w="1418" w:type="dxa"/>
            <w:vAlign w:val="center"/>
          </w:tcPr>
          <w:p w14:paraId="5AC56269"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894" w:type="dxa"/>
            <w:vAlign w:val="center"/>
          </w:tcPr>
          <w:p w14:paraId="615D4E41"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540" w:type="dxa"/>
            <w:shd w:val="clear" w:color="auto" w:fill="FFFFFF"/>
            <w:vAlign w:val="center"/>
          </w:tcPr>
          <w:p w14:paraId="538FF3F8" w14:textId="77777777" w:rsidR="006B227D" w:rsidRDefault="006B227D">
            <w:pPr>
              <w:jc w:val="right"/>
              <w:rPr>
                <w:rFonts w:ascii="Arial" w:eastAsia="Arial" w:hAnsi="Arial" w:cs="Arial"/>
                <w:sz w:val="20"/>
                <w:szCs w:val="20"/>
              </w:rPr>
            </w:pPr>
          </w:p>
        </w:tc>
      </w:tr>
      <w:tr w:rsidR="006B227D" w14:paraId="6720C602" w14:textId="77777777">
        <w:trPr>
          <w:trHeight w:val="675"/>
        </w:trPr>
        <w:tc>
          <w:tcPr>
            <w:tcW w:w="4668" w:type="dxa"/>
            <w:vAlign w:val="center"/>
          </w:tcPr>
          <w:p w14:paraId="1B9E9D71" w14:textId="77777777" w:rsidR="006B227D" w:rsidRDefault="00000000">
            <w:pPr>
              <w:ind w:firstLine="200"/>
              <w:rPr>
                <w:rFonts w:ascii="Arial" w:eastAsia="Arial" w:hAnsi="Arial" w:cs="Arial"/>
                <w:i/>
                <w:sz w:val="20"/>
                <w:szCs w:val="20"/>
              </w:rPr>
            </w:pPr>
            <w:r>
              <w:rPr>
                <w:rFonts w:ascii="Arial" w:eastAsia="Arial" w:hAnsi="Arial" w:cs="Arial"/>
                <w:i/>
                <w:sz w:val="20"/>
                <w:szCs w:val="20"/>
              </w:rPr>
              <w:t>6. Hindamised, uuringud jne seotud kulud (sh lepingutasud, litsentsid jne)</w:t>
            </w:r>
          </w:p>
        </w:tc>
        <w:tc>
          <w:tcPr>
            <w:tcW w:w="1418" w:type="dxa"/>
            <w:vAlign w:val="center"/>
          </w:tcPr>
          <w:p w14:paraId="2F0AC082"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894" w:type="dxa"/>
            <w:vAlign w:val="center"/>
          </w:tcPr>
          <w:p w14:paraId="4A880781" w14:textId="77777777" w:rsidR="006B227D" w:rsidRDefault="00000000">
            <w:pPr>
              <w:ind w:firstLine="200"/>
              <w:rPr>
                <w:rFonts w:ascii="Arial" w:eastAsia="Arial" w:hAnsi="Arial" w:cs="Arial"/>
                <w:i/>
                <w:color w:val="000000"/>
                <w:sz w:val="20"/>
                <w:szCs w:val="20"/>
              </w:rPr>
            </w:pPr>
            <w:r>
              <w:rPr>
                <w:rFonts w:ascii="Arial" w:eastAsia="Arial" w:hAnsi="Arial" w:cs="Arial"/>
                <w:i/>
                <w:color w:val="000000"/>
                <w:sz w:val="20"/>
                <w:szCs w:val="20"/>
              </w:rPr>
              <w:t> </w:t>
            </w:r>
          </w:p>
        </w:tc>
        <w:tc>
          <w:tcPr>
            <w:tcW w:w="1540" w:type="dxa"/>
            <w:shd w:val="clear" w:color="auto" w:fill="FFFFFF"/>
            <w:vAlign w:val="center"/>
          </w:tcPr>
          <w:p w14:paraId="5F94B641" w14:textId="77777777" w:rsidR="006B227D" w:rsidRDefault="006B227D">
            <w:pPr>
              <w:jc w:val="right"/>
              <w:rPr>
                <w:rFonts w:ascii="Arial" w:eastAsia="Arial" w:hAnsi="Arial" w:cs="Arial"/>
                <w:sz w:val="20"/>
                <w:szCs w:val="20"/>
              </w:rPr>
            </w:pPr>
          </w:p>
        </w:tc>
      </w:tr>
      <w:tr w:rsidR="006B227D" w14:paraId="0191B781" w14:textId="77777777">
        <w:trPr>
          <w:trHeight w:val="390"/>
        </w:trPr>
        <w:tc>
          <w:tcPr>
            <w:tcW w:w="4668" w:type="dxa"/>
            <w:vAlign w:val="center"/>
          </w:tcPr>
          <w:p w14:paraId="6F59383B" w14:textId="77777777" w:rsidR="006B227D" w:rsidRDefault="00000000">
            <w:pPr>
              <w:ind w:firstLine="200"/>
              <w:rPr>
                <w:rFonts w:ascii="Arial" w:eastAsia="Arial" w:hAnsi="Arial" w:cs="Arial"/>
                <w:i/>
                <w:sz w:val="20"/>
                <w:szCs w:val="20"/>
              </w:rPr>
            </w:pPr>
            <w:r>
              <w:rPr>
                <w:rFonts w:ascii="Arial" w:eastAsia="Arial" w:hAnsi="Arial" w:cs="Arial"/>
                <w:i/>
                <w:sz w:val="20"/>
                <w:szCs w:val="20"/>
              </w:rPr>
              <w:t>7. Muud kulud (loetleda nimetusena)</w:t>
            </w:r>
          </w:p>
        </w:tc>
        <w:tc>
          <w:tcPr>
            <w:tcW w:w="1418" w:type="dxa"/>
            <w:shd w:val="clear" w:color="auto" w:fill="FFFFFF"/>
            <w:vAlign w:val="center"/>
          </w:tcPr>
          <w:p w14:paraId="4CCF12CA" w14:textId="77777777" w:rsidR="006B227D" w:rsidRDefault="00000000">
            <w:pPr>
              <w:ind w:firstLine="201"/>
              <w:rPr>
                <w:rFonts w:ascii="Arial" w:eastAsia="Arial" w:hAnsi="Arial" w:cs="Arial"/>
                <w:i/>
                <w:color w:val="000000"/>
                <w:sz w:val="20"/>
                <w:szCs w:val="20"/>
              </w:rPr>
            </w:pPr>
            <w:r>
              <w:rPr>
                <w:rFonts w:ascii="Arial" w:eastAsia="Arial" w:hAnsi="Arial" w:cs="Arial"/>
                <w:b/>
                <w:color w:val="000000"/>
                <w:sz w:val="20"/>
                <w:szCs w:val="20"/>
              </w:rPr>
              <w:t> </w:t>
            </w:r>
          </w:p>
        </w:tc>
        <w:tc>
          <w:tcPr>
            <w:tcW w:w="1894" w:type="dxa"/>
            <w:shd w:val="clear" w:color="auto" w:fill="FFFFFF"/>
            <w:vAlign w:val="center"/>
          </w:tcPr>
          <w:p w14:paraId="3F10A3D4" w14:textId="77777777" w:rsidR="006B227D" w:rsidRDefault="00000000">
            <w:pPr>
              <w:ind w:firstLine="201"/>
              <w:rPr>
                <w:rFonts w:ascii="Arial" w:eastAsia="Arial" w:hAnsi="Arial" w:cs="Arial"/>
                <w:i/>
                <w:color w:val="000000"/>
                <w:sz w:val="20"/>
                <w:szCs w:val="20"/>
              </w:rPr>
            </w:pPr>
            <w:r>
              <w:rPr>
                <w:rFonts w:ascii="Arial" w:eastAsia="Arial" w:hAnsi="Arial" w:cs="Arial"/>
                <w:b/>
                <w:color w:val="000000"/>
                <w:sz w:val="20"/>
                <w:szCs w:val="20"/>
              </w:rPr>
              <w:t> </w:t>
            </w:r>
          </w:p>
        </w:tc>
        <w:tc>
          <w:tcPr>
            <w:tcW w:w="1540" w:type="dxa"/>
            <w:shd w:val="clear" w:color="auto" w:fill="FFFFFF"/>
            <w:vAlign w:val="center"/>
          </w:tcPr>
          <w:p w14:paraId="7C69CAB0" w14:textId="77777777" w:rsidR="006B227D" w:rsidRDefault="006B227D">
            <w:pPr>
              <w:jc w:val="right"/>
              <w:rPr>
                <w:rFonts w:ascii="Arial" w:eastAsia="Arial" w:hAnsi="Arial" w:cs="Arial"/>
                <w:sz w:val="20"/>
                <w:szCs w:val="20"/>
              </w:rPr>
            </w:pPr>
          </w:p>
        </w:tc>
      </w:tr>
      <w:tr w:rsidR="006B227D" w14:paraId="3A542442" w14:textId="77777777">
        <w:trPr>
          <w:trHeight w:val="420"/>
        </w:trPr>
        <w:tc>
          <w:tcPr>
            <w:tcW w:w="4668" w:type="dxa"/>
            <w:shd w:val="clear" w:color="auto" w:fill="FFFFFF"/>
            <w:vAlign w:val="center"/>
          </w:tcPr>
          <w:p w14:paraId="4E398330" w14:textId="77777777" w:rsidR="006B227D" w:rsidRDefault="00000000">
            <w:pPr>
              <w:jc w:val="right"/>
              <w:rPr>
                <w:rFonts w:ascii="Arial" w:eastAsia="Arial" w:hAnsi="Arial" w:cs="Arial"/>
                <w:b/>
                <w:sz w:val="20"/>
                <w:szCs w:val="20"/>
              </w:rPr>
            </w:pPr>
            <w:r>
              <w:rPr>
                <w:rFonts w:ascii="Arial" w:eastAsia="Arial" w:hAnsi="Arial" w:cs="Arial"/>
                <w:b/>
                <w:sz w:val="20"/>
                <w:szCs w:val="20"/>
              </w:rPr>
              <w:t>Kulud kokku:</w:t>
            </w:r>
          </w:p>
        </w:tc>
        <w:tc>
          <w:tcPr>
            <w:tcW w:w="1418" w:type="dxa"/>
            <w:shd w:val="clear" w:color="auto" w:fill="FFFFFF"/>
            <w:vAlign w:val="center"/>
          </w:tcPr>
          <w:p w14:paraId="0F6AB28A" w14:textId="77777777" w:rsidR="006B227D" w:rsidRDefault="006B227D">
            <w:pPr>
              <w:jc w:val="right"/>
              <w:rPr>
                <w:rFonts w:ascii="Arial" w:eastAsia="Arial" w:hAnsi="Arial" w:cs="Arial"/>
                <w:b/>
                <w:color w:val="000000"/>
                <w:sz w:val="20"/>
                <w:szCs w:val="20"/>
              </w:rPr>
            </w:pPr>
          </w:p>
        </w:tc>
        <w:tc>
          <w:tcPr>
            <w:tcW w:w="1894" w:type="dxa"/>
            <w:shd w:val="clear" w:color="auto" w:fill="FFFFFF"/>
            <w:vAlign w:val="center"/>
          </w:tcPr>
          <w:p w14:paraId="0B501EDE" w14:textId="77777777" w:rsidR="006B227D" w:rsidRDefault="006B227D">
            <w:pPr>
              <w:jc w:val="right"/>
              <w:rPr>
                <w:rFonts w:ascii="Arial" w:eastAsia="Arial" w:hAnsi="Arial" w:cs="Arial"/>
                <w:b/>
                <w:color w:val="000000"/>
                <w:sz w:val="20"/>
                <w:szCs w:val="20"/>
              </w:rPr>
            </w:pPr>
          </w:p>
        </w:tc>
        <w:tc>
          <w:tcPr>
            <w:tcW w:w="1540" w:type="dxa"/>
            <w:shd w:val="clear" w:color="auto" w:fill="FFFFFF"/>
            <w:vAlign w:val="center"/>
          </w:tcPr>
          <w:p w14:paraId="1BBCF01C" w14:textId="77777777" w:rsidR="006B227D" w:rsidRDefault="00000000">
            <w:pPr>
              <w:jc w:val="right"/>
              <w:rPr>
                <w:rFonts w:ascii="Arial" w:eastAsia="Arial" w:hAnsi="Arial" w:cs="Arial"/>
                <w:b/>
                <w:sz w:val="20"/>
                <w:szCs w:val="20"/>
              </w:rPr>
            </w:pPr>
            <w:r>
              <w:rPr>
                <w:rFonts w:ascii="Arial" w:eastAsia="Arial" w:hAnsi="Arial" w:cs="Arial"/>
                <w:b/>
                <w:sz w:val="20"/>
                <w:szCs w:val="20"/>
              </w:rPr>
              <w:t>57 000 EUR</w:t>
            </w:r>
          </w:p>
        </w:tc>
      </w:tr>
      <w:tr w:rsidR="00C3544E" w14:paraId="7098F157" w14:textId="77777777" w:rsidTr="00C3544E">
        <w:trPr>
          <w:trHeight w:val="420"/>
        </w:trPr>
        <w:tc>
          <w:tcPr>
            <w:tcW w:w="7980" w:type="dxa"/>
            <w:gridSpan w:val="3"/>
            <w:shd w:val="clear" w:color="auto" w:fill="E8E8E8" w:themeFill="background2"/>
            <w:vAlign w:val="center"/>
          </w:tcPr>
          <w:p w14:paraId="79F7CB9E" w14:textId="11DD09C5" w:rsidR="00C3544E" w:rsidRPr="00C3544E" w:rsidRDefault="00C3544E" w:rsidP="00C3544E">
            <w:pPr>
              <w:jc w:val="right"/>
              <w:rPr>
                <w:rFonts w:ascii="Arial" w:eastAsia="Arial" w:hAnsi="Arial" w:cs="Arial"/>
                <w:b/>
                <w:color w:val="000000"/>
                <w:sz w:val="20"/>
                <w:szCs w:val="20"/>
              </w:rPr>
            </w:pPr>
            <w:r>
              <w:rPr>
                <w:rFonts w:ascii="Arial" w:eastAsia="Arial" w:hAnsi="Arial" w:cs="Arial"/>
                <w:b/>
                <w:color w:val="000000"/>
                <w:sz w:val="20"/>
                <w:szCs w:val="20"/>
              </w:rPr>
              <w:t>Millest I etapp</w:t>
            </w:r>
            <w:r>
              <w:t xml:space="preserve"> </w:t>
            </w:r>
            <w:r w:rsidRPr="00C3544E">
              <w:rPr>
                <w:rFonts w:ascii="Arial" w:eastAsia="Arial" w:hAnsi="Arial" w:cs="Arial"/>
                <w:b/>
                <w:color w:val="000000"/>
                <w:sz w:val="20"/>
                <w:szCs w:val="20"/>
              </w:rPr>
              <w:t>november – detsember 2025</w:t>
            </w:r>
          </w:p>
          <w:p w14:paraId="4E93B6F8" w14:textId="332D33BC" w:rsidR="00C3544E" w:rsidRDefault="00C3544E" w:rsidP="00C3544E">
            <w:pPr>
              <w:jc w:val="right"/>
              <w:rPr>
                <w:rFonts w:ascii="Arial" w:eastAsia="Arial" w:hAnsi="Arial" w:cs="Arial"/>
                <w:b/>
                <w:color w:val="000000"/>
                <w:sz w:val="20"/>
                <w:szCs w:val="20"/>
              </w:rPr>
            </w:pPr>
          </w:p>
        </w:tc>
        <w:tc>
          <w:tcPr>
            <w:tcW w:w="1540" w:type="dxa"/>
            <w:shd w:val="clear" w:color="auto" w:fill="E8E8E8" w:themeFill="background2"/>
            <w:vAlign w:val="center"/>
          </w:tcPr>
          <w:p w14:paraId="13DF1798" w14:textId="39390A65" w:rsidR="00C3544E" w:rsidRDefault="00C3544E">
            <w:pPr>
              <w:jc w:val="right"/>
              <w:rPr>
                <w:rFonts w:ascii="Arial" w:eastAsia="Arial" w:hAnsi="Arial" w:cs="Arial"/>
                <w:b/>
                <w:sz w:val="20"/>
                <w:szCs w:val="20"/>
              </w:rPr>
            </w:pPr>
            <w:r>
              <w:rPr>
                <w:rFonts w:ascii="Arial" w:eastAsia="Arial" w:hAnsi="Arial" w:cs="Arial"/>
                <w:b/>
                <w:sz w:val="20"/>
                <w:szCs w:val="20"/>
              </w:rPr>
              <w:t>18 450 EUR</w:t>
            </w:r>
          </w:p>
        </w:tc>
      </w:tr>
      <w:tr w:rsidR="00C3544E" w14:paraId="097461C2" w14:textId="77777777" w:rsidTr="00C3544E">
        <w:trPr>
          <w:trHeight w:val="420"/>
        </w:trPr>
        <w:tc>
          <w:tcPr>
            <w:tcW w:w="7980" w:type="dxa"/>
            <w:gridSpan w:val="3"/>
            <w:shd w:val="clear" w:color="auto" w:fill="E8E8E8" w:themeFill="background2"/>
            <w:vAlign w:val="center"/>
          </w:tcPr>
          <w:p w14:paraId="1C02C6F2" w14:textId="1D83E203" w:rsidR="00C3544E" w:rsidRDefault="00C3544E" w:rsidP="00C3544E">
            <w:pPr>
              <w:jc w:val="right"/>
              <w:rPr>
                <w:rFonts w:ascii="Arial" w:eastAsia="Arial" w:hAnsi="Arial" w:cs="Arial"/>
                <w:b/>
                <w:color w:val="000000"/>
                <w:sz w:val="20"/>
                <w:szCs w:val="20"/>
              </w:rPr>
            </w:pPr>
            <w:r>
              <w:rPr>
                <w:rFonts w:ascii="Arial" w:eastAsia="Arial" w:hAnsi="Arial" w:cs="Arial"/>
                <w:b/>
                <w:color w:val="000000"/>
                <w:sz w:val="20"/>
                <w:szCs w:val="20"/>
              </w:rPr>
              <w:t xml:space="preserve">Millest </w:t>
            </w:r>
            <w:r w:rsidRPr="00C3544E">
              <w:rPr>
                <w:rFonts w:ascii="Arial" w:eastAsia="Arial" w:hAnsi="Arial" w:cs="Arial"/>
                <w:b/>
                <w:color w:val="000000"/>
                <w:sz w:val="20"/>
                <w:szCs w:val="20"/>
              </w:rPr>
              <w:t>II etapp jaanuar – veebruar 2026</w:t>
            </w:r>
          </w:p>
        </w:tc>
        <w:tc>
          <w:tcPr>
            <w:tcW w:w="1540" w:type="dxa"/>
            <w:shd w:val="clear" w:color="auto" w:fill="E8E8E8" w:themeFill="background2"/>
            <w:vAlign w:val="center"/>
          </w:tcPr>
          <w:p w14:paraId="319703AA" w14:textId="31EAFD5A" w:rsidR="00C3544E" w:rsidRDefault="00C3544E">
            <w:pPr>
              <w:jc w:val="right"/>
              <w:rPr>
                <w:rFonts w:ascii="Arial" w:eastAsia="Arial" w:hAnsi="Arial" w:cs="Arial"/>
                <w:b/>
                <w:sz w:val="20"/>
                <w:szCs w:val="20"/>
              </w:rPr>
            </w:pPr>
            <w:r>
              <w:rPr>
                <w:rFonts w:ascii="Arial" w:eastAsia="Arial" w:hAnsi="Arial" w:cs="Arial"/>
                <w:b/>
                <w:sz w:val="20"/>
                <w:szCs w:val="20"/>
              </w:rPr>
              <w:t>38 550 EUR</w:t>
            </w:r>
          </w:p>
        </w:tc>
      </w:tr>
    </w:tbl>
    <w:p w14:paraId="48FFD9C2" w14:textId="77777777" w:rsidR="006B227D" w:rsidRDefault="006B227D">
      <w:pPr>
        <w:rPr>
          <w:rFonts w:ascii="Arial" w:eastAsia="Arial" w:hAnsi="Arial" w:cs="Arial"/>
          <w:sz w:val="22"/>
          <w:szCs w:val="22"/>
        </w:rPr>
      </w:pPr>
    </w:p>
    <w:p w14:paraId="4F049762" w14:textId="77777777" w:rsidR="00C3544E" w:rsidRDefault="00C3544E">
      <w:pPr>
        <w:rPr>
          <w:rFonts w:ascii="Arial" w:eastAsia="Arial" w:hAnsi="Arial" w:cs="Arial"/>
          <w:b/>
        </w:rPr>
      </w:pPr>
    </w:p>
    <w:p w14:paraId="22FFC3EA" w14:textId="77777777" w:rsidR="00C3544E" w:rsidRDefault="00C3544E">
      <w:pPr>
        <w:rPr>
          <w:rFonts w:ascii="Arial" w:eastAsia="Arial" w:hAnsi="Arial" w:cs="Arial"/>
          <w:b/>
        </w:rPr>
      </w:pPr>
    </w:p>
    <w:p w14:paraId="5D7B342A" w14:textId="77777777" w:rsidR="00C3544E" w:rsidRDefault="00C3544E">
      <w:pPr>
        <w:rPr>
          <w:rFonts w:ascii="Arial" w:eastAsia="Arial" w:hAnsi="Arial" w:cs="Arial"/>
          <w:b/>
        </w:rPr>
      </w:pPr>
    </w:p>
    <w:p w14:paraId="1A51C2E4" w14:textId="490B9C62" w:rsidR="006B227D" w:rsidRDefault="00000000">
      <w:pPr>
        <w:rPr>
          <w:rFonts w:ascii="Arial" w:eastAsia="Arial" w:hAnsi="Arial" w:cs="Arial"/>
          <w:b/>
        </w:rPr>
      </w:pPr>
      <w:r>
        <w:rPr>
          <w:rFonts w:ascii="Arial" w:eastAsia="Arial" w:hAnsi="Arial" w:cs="Arial"/>
          <w:b/>
        </w:rPr>
        <w:lastRenderedPageBreak/>
        <w:t>Kinnitused riigieelarvelise toetuse taotluse juurde</w:t>
      </w:r>
    </w:p>
    <w:p w14:paraId="4DAE6F62" w14:textId="77777777" w:rsidR="006B227D" w:rsidRDefault="006B227D">
      <w:pPr>
        <w:rPr>
          <w:rFonts w:ascii="Arial" w:eastAsia="Arial" w:hAnsi="Arial" w:cs="Arial"/>
          <w:sz w:val="22"/>
          <w:szCs w:val="22"/>
        </w:rPr>
      </w:pPr>
    </w:p>
    <w:p w14:paraId="37F3D22D" w14:textId="77777777" w:rsidR="006B227D" w:rsidRDefault="00000000">
      <w:pPr>
        <w:jc w:val="both"/>
        <w:rPr>
          <w:rFonts w:ascii="Arial" w:eastAsia="Arial" w:hAnsi="Arial" w:cs="Arial"/>
          <w:sz w:val="22"/>
          <w:szCs w:val="22"/>
        </w:rPr>
      </w:pPr>
      <w:r>
        <w:rPr>
          <w:rFonts w:ascii="Arial" w:eastAsia="Arial" w:hAnsi="Arial" w:cs="Arial"/>
          <w:sz w:val="22"/>
          <w:szCs w:val="22"/>
        </w:rPr>
        <w:t>Käesolevaga kinnitan taotlejana, et:</w:t>
      </w:r>
    </w:p>
    <w:p w14:paraId="1FD2DE71"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ei ole saanud sama kulu hüvitamiseks toetust teistelt finantseerijatelt;</w:t>
      </w:r>
    </w:p>
    <w:p w14:paraId="77AC6393"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ei ole varem saadud toetuste kohta aruande esitamise võlgnevust;</w:t>
      </w:r>
    </w:p>
    <w:p w14:paraId="2B74E608"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ei ole tähtajaks tagastamata toetuse jääki ega maksmata tagasinõuet;</w:t>
      </w:r>
    </w:p>
    <w:p w14:paraId="3EA97C7A"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 xml:space="preserve">ei ole ministeeriumi ega selle hallatava asutuse ametnik (töötaja) ega nendega seotud isik; </w:t>
      </w:r>
    </w:p>
    <w:p w14:paraId="0719174F"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 xml:space="preserve">meie suhtes ei ole algatatud pankrotimenetlust ega sundlikvideerimist ning puuduvad maksuvõlad; </w:t>
      </w:r>
    </w:p>
    <w:p w14:paraId="689FF402"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toetuse saamisel eraldatud toetust kasutatakse sihipäraselt ja otstarbekalt taotluses sätestatud eesmärkide täitmiseks;</w:t>
      </w:r>
    </w:p>
    <w:p w14:paraId="5B60E769" w14:textId="77777777" w:rsidR="006B227D" w:rsidRDefault="00000000">
      <w:pPr>
        <w:numPr>
          <w:ilvl w:val="0"/>
          <w:numId w:val="4"/>
        </w:numPr>
        <w:spacing w:line="276" w:lineRule="auto"/>
        <w:ind w:left="426" w:hanging="426"/>
        <w:jc w:val="both"/>
        <w:rPr>
          <w:rFonts w:ascii="Arial" w:eastAsia="Arial" w:hAnsi="Arial" w:cs="Arial"/>
          <w:sz w:val="22"/>
          <w:szCs w:val="22"/>
        </w:rPr>
      </w:pPr>
      <w:r>
        <w:rPr>
          <w:rFonts w:ascii="Arial" w:eastAsia="Arial" w:hAnsi="Arial" w:cs="Arial"/>
          <w:sz w:val="22"/>
          <w:szCs w:val="22"/>
        </w:rPr>
        <w:t>tegevuste kavandamisel ja elluviimisel kasutatakse keskkonnahoidlikke lahendusi.</w:t>
      </w:r>
    </w:p>
    <w:p w14:paraId="2F9A9C8F" w14:textId="77777777" w:rsidR="006B227D" w:rsidRDefault="006B227D">
      <w:pPr>
        <w:ind w:left="426"/>
        <w:jc w:val="both"/>
        <w:rPr>
          <w:rFonts w:ascii="Arial" w:eastAsia="Arial" w:hAnsi="Arial" w:cs="Arial"/>
        </w:rPr>
      </w:pPr>
    </w:p>
    <w:p w14:paraId="5974E5A0" w14:textId="77777777" w:rsidR="006B227D" w:rsidRDefault="006B227D">
      <w:pPr>
        <w:jc w:val="both"/>
        <w:rPr>
          <w:rFonts w:ascii="Arial" w:eastAsia="Arial" w:hAnsi="Arial" w:cs="Arial"/>
        </w:rPr>
      </w:pPr>
    </w:p>
    <w:p w14:paraId="749A167F" w14:textId="77777777" w:rsidR="006B227D" w:rsidRDefault="006B227D">
      <w:pPr>
        <w:rPr>
          <w:rFonts w:ascii="Arial" w:eastAsia="Arial" w:hAnsi="Arial" w:cs="Arial"/>
          <w:sz w:val="22"/>
          <w:szCs w:val="22"/>
        </w:rPr>
      </w:pPr>
    </w:p>
    <w:p w14:paraId="565DEB24" w14:textId="77777777" w:rsidR="006B227D" w:rsidRDefault="006B227D">
      <w:pPr>
        <w:ind w:left="720"/>
        <w:rPr>
          <w:rFonts w:ascii="Arial" w:eastAsia="Arial" w:hAnsi="Arial" w:cs="Arial"/>
          <w:sz w:val="22"/>
          <w:szCs w:val="22"/>
        </w:rPr>
      </w:pPr>
    </w:p>
    <w:p w14:paraId="6C129838" w14:textId="77777777" w:rsidR="006B227D" w:rsidRDefault="00000000">
      <w:pPr>
        <w:rPr>
          <w:rFonts w:ascii="Arial" w:eastAsia="Arial" w:hAnsi="Arial" w:cs="Arial"/>
          <w:sz w:val="22"/>
          <w:szCs w:val="22"/>
        </w:rPr>
      </w:pPr>
      <w:r>
        <w:rPr>
          <w:rFonts w:ascii="Arial" w:eastAsia="Arial" w:hAnsi="Arial" w:cs="Arial"/>
          <w:sz w:val="22"/>
          <w:szCs w:val="22"/>
        </w:rPr>
        <w:t xml:space="preserve">Taotleja esindaja nimi </w:t>
      </w:r>
    </w:p>
    <w:p w14:paraId="1A4BBA98" w14:textId="77777777" w:rsidR="00B772BA" w:rsidRDefault="00000000">
      <w:pPr>
        <w:rPr>
          <w:rFonts w:ascii="Arial" w:eastAsia="Arial" w:hAnsi="Arial" w:cs="Arial"/>
          <w:sz w:val="22"/>
          <w:szCs w:val="22"/>
        </w:rPr>
      </w:pPr>
      <w:r>
        <w:rPr>
          <w:rFonts w:ascii="Arial" w:eastAsia="Arial" w:hAnsi="Arial" w:cs="Arial"/>
          <w:sz w:val="22"/>
          <w:szCs w:val="22"/>
        </w:rPr>
        <w:t xml:space="preserve">(allkirjastatud digitaalselt) </w:t>
      </w:r>
    </w:p>
    <w:p w14:paraId="120456C6" w14:textId="77777777" w:rsidR="00B772BA" w:rsidRDefault="00B772BA">
      <w:pPr>
        <w:rPr>
          <w:rFonts w:ascii="Arial" w:eastAsia="Arial" w:hAnsi="Arial" w:cs="Arial"/>
          <w:sz w:val="22"/>
          <w:szCs w:val="22"/>
        </w:rPr>
      </w:pPr>
    </w:p>
    <w:p w14:paraId="68ADCD5D" w14:textId="1DFF9869" w:rsidR="00B772BA" w:rsidRPr="00B772BA" w:rsidRDefault="00B772BA" w:rsidP="00B772BA">
      <w:pPr>
        <w:rPr>
          <w:rFonts w:ascii="Arial" w:eastAsia="Arial" w:hAnsi="Arial" w:cs="Arial"/>
          <w:sz w:val="22"/>
          <w:szCs w:val="22"/>
        </w:rPr>
      </w:pPr>
      <w:r w:rsidRPr="00B772BA">
        <w:rPr>
          <w:rFonts w:ascii="Arial" w:eastAsia="Arial" w:hAnsi="Arial" w:cs="Arial"/>
          <w:sz w:val="22"/>
          <w:szCs w:val="22"/>
        </w:rPr>
        <w:t>Anu Arold</w:t>
      </w:r>
    </w:p>
    <w:p w14:paraId="6EAC482B" w14:textId="77777777" w:rsidR="00B772BA" w:rsidRPr="00B772BA" w:rsidRDefault="00B772BA" w:rsidP="00B772BA">
      <w:pPr>
        <w:rPr>
          <w:rFonts w:ascii="Arial" w:eastAsia="Arial" w:hAnsi="Arial" w:cs="Arial"/>
          <w:sz w:val="22"/>
          <w:szCs w:val="22"/>
        </w:rPr>
      </w:pPr>
      <w:r w:rsidRPr="00B772BA">
        <w:rPr>
          <w:rFonts w:ascii="Arial" w:eastAsia="Arial" w:hAnsi="Arial" w:cs="Arial"/>
          <w:sz w:val="22"/>
          <w:szCs w:val="22"/>
        </w:rPr>
        <w:t>esimees</w:t>
      </w:r>
    </w:p>
    <w:p w14:paraId="20669BE0" w14:textId="7186B7BA" w:rsidR="006B227D" w:rsidRDefault="00B772BA" w:rsidP="00B772BA">
      <w:pPr>
        <w:rPr>
          <w:rFonts w:ascii="Arial" w:eastAsia="Arial" w:hAnsi="Arial" w:cs="Arial"/>
          <w:sz w:val="22"/>
          <w:szCs w:val="22"/>
        </w:rPr>
      </w:pPr>
      <w:r w:rsidRPr="00B772BA">
        <w:rPr>
          <w:rFonts w:ascii="Arial" w:eastAsia="Arial" w:hAnsi="Arial" w:cs="Arial"/>
          <w:sz w:val="22"/>
          <w:szCs w:val="22"/>
        </w:rPr>
        <w:t xml:space="preserve">Eesti Psühhiaatrite Selts </w:t>
      </w:r>
    </w:p>
    <w:sectPr w:rsidR="006B227D">
      <w:pgSz w:w="11906" w:h="16838"/>
      <w:pgMar w:top="1417" w:right="991"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EB62F2E-5B49-49B5-B917-511EA97A0F65}"/>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Bold r:id="rId2" w:fontKey="{643ADF31-5C0D-4AA3-99F7-5307B9DFFFFE}"/>
  </w:font>
  <w:font w:name="Tahoma">
    <w:panose1 w:val="020B0604030504040204"/>
    <w:charset w:val="BA"/>
    <w:family w:val="swiss"/>
    <w:pitch w:val="variable"/>
    <w:sig w:usb0="E1002EFF" w:usb1="C000605B" w:usb2="00000029" w:usb3="00000000" w:csb0="000101FF" w:csb1="00000000"/>
    <w:embedRegular r:id="rId3" w:fontKey="{0D47D52A-E556-4083-98A0-E2D33F710102}"/>
  </w:font>
  <w:font w:name="Georgia">
    <w:panose1 w:val="02040502050405020303"/>
    <w:charset w:val="BA"/>
    <w:family w:val="roman"/>
    <w:pitch w:val="variable"/>
    <w:sig w:usb0="00000287" w:usb1="00000000" w:usb2="00000000" w:usb3="00000000" w:csb0="0000009F" w:csb1="00000000"/>
    <w:embedRegular r:id="rId4" w:fontKey="{FDC6A333-0EA9-4DF0-9DB5-8EC6A25A830F}"/>
    <w:embedItalic r:id="rId5" w:fontKey="{E713EBD7-B6C5-498C-BBF3-1E2D5AE4C6F9}"/>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C200A86F-A6E1-48CC-B3FD-06C75C5B194E}"/>
  </w:font>
  <w:font w:name="Aptos">
    <w:charset w:val="00"/>
    <w:family w:val="swiss"/>
    <w:pitch w:val="variable"/>
    <w:sig w:usb0="20000287" w:usb1="00000003" w:usb2="00000000" w:usb3="00000000" w:csb0="0000019F" w:csb1="00000000"/>
    <w:embedRegular r:id="rId7" w:fontKey="{2E7FA3C9-36CB-44A3-99AF-C53840D25ED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506C5"/>
    <w:multiLevelType w:val="multilevel"/>
    <w:tmpl w:val="EAAEAB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155169B7"/>
    <w:multiLevelType w:val="multilevel"/>
    <w:tmpl w:val="D24898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D283A71"/>
    <w:multiLevelType w:val="multilevel"/>
    <w:tmpl w:val="6C0683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70C783B"/>
    <w:multiLevelType w:val="multilevel"/>
    <w:tmpl w:val="7C00693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3B1A1F7D"/>
    <w:multiLevelType w:val="multilevel"/>
    <w:tmpl w:val="23B4FC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B53655B"/>
    <w:multiLevelType w:val="multilevel"/>
    <w:tmpl w:val="525AB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CA77175"/>
    <w:multiLevelType w:val="multilevel"/>
    <w:tmpl w:val="C024AB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0E01F64"/>
    <w:multiLevelType w:val="multilevel"/>
    <w:tmpl w:val="D8CA58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00280584">
    <w:abstractNumId w:val="4"/>
  </w:num>
  <w:num w:numId="2" w16cid:durableId="1237788195">
    <w:abstractNumId w:val="5"/>
  </w:num>
  <w:num w:numId="3" w16cid:durableId="1810391802">
    <w:abstractNumId w:val="1"/>
  </w:num>
  <w:num w:numId="4" w16cid:durableId="1796365250">
    <w:abstractNumId w:val="7"/>
  </w:num>
  <w:num w:numId="5" w16cid:durableId="603154626">
    <w:abstractNumId w:val="3"/>
  </w:num>
  <w:num w:numId="6" w16cid:durableId="853374527">
    <w:abstractNumId w:val="0"/>
  </w:num>
  <w:num w:numId="7" w16cid:durableId="1205559480">
    <w:abstractNumId w:val="6"/>
  </w:num>
  <w:num w:numId="8" w16cid:durableId="688411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227D"/>
    <w:rsid w:val="002D149F"/>
    <w:rsid w:val="006B227D"/>
    <w:rsid w:val="00712CD7"/>
    <w:rsid w:val="008270C8"/>
    <w:rsid w:val="00856C3F"/>
    <w:rsid w:val="00B178EC"/>
    <w:rsid w:val="00B772BA"/>
    <w:rsid w:val="00C3544E"/>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877F15"/>
  <w15:docId w15:val="{242897D9-9EBF-4DB5-BCBA-27EF6A4664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t"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sz w:val="28"/>
      <w:szCs w:val="28"/>
    </w:rPr>
  </w:style>
  <w:style w:type="table" w:customStyle="1" w:styleId="TableNormal1">
    <w:name w:val="TableNormal"/>
    <w:tblPr>
      <w:tblCellMar>
        <w:top w:w="100" w:type="dxa"/>
        <w:left w:w="100" w:type="dxa"/>
        <w:bottom w:w="100" w:type="dxa"/>
        <w:right w:w="100" w:type="dxa"/>
      </w:tblCellMar>
    </w:tblPr>
  </w:style>
  <w:style w:type="character" w:customStyle="1" w:styleId="TitleChar">
    <w:name w:val="Title Char"/>
    <w:link w:val="Title"/>
    <w:uiPriority w:val="10"/>
    <w:locked/>
    <w:rPr>
      <w:rFonts w:ascii="Cambria" w:eastAsia="Times New Roman" w:hAnsi="Cambria" w:cs="Times New Roman"/>
      <w:b/>
      <w:bCs/>
      <w:kern w:val="28"/>
      <w:sz w:val="32"/>
      <w:szCs w:val="32"/>
      <w:lang w:val="en-GB" w:eastAsia="en-US"/>
    </w:rPr>
  </w:style>
  <w:style w:type="table" w:styleId="TableGrid">
    <w:name w:val="Table Grid"/>
    <w:basedOn w:val="TableNormal"/>
    <w:uiPriority w:val="99"/>
    <w:rsid w:val="00C54D1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C54D12"/>
    <w:rPr>
      <w:sz w:val="20"/>
      <w:szCs w:val="20"/>
    </w:rPr>
  </w:style>
  <w:style w:type="character" w:customStyle="1" w:styleId="FootnoteTextChar">
    <w:name w:val="Footnote Text Char"/>
    <w:link w:val="FootnoteText"/>
    <w:uiPriority w:val="99"/>
    <w:semiHidden/>
    <w:locked/>
    <w:rPr>
      <w:rFonts w:cs="Times New Roman"/>
      <w:sz w:val="20"/>
      <w:szCs w:val="20"/>
      <w:lang w:val="en-GB" w:eastAsia="en-US"/>
    </w:rPr>
  </w:style>
  <w:style w:type="character" w:styleId="FootnoteReference">
    <w:name w:val="footnote reference"/>
    <w:uiPriority w:val="99"/>
    <w:semiHidden/>
    <w:rsid w:val="00C54D12"/>
    <w:rPr>
      <w:rFonts w:cs="Times New Roman"/>
      <w:vertAlign w:val="superscript"/>
    </w:rPr>
  </w:style>
  <w:style w:type="paragraph" w:styleId="BalloonText">
    <w:name w:val="Balloon Text"/>
    <w:basedOn w:val="Normal"/>
    <w:link w:val="BalloonTextChar"/>
    <w:uiPriority w:val="99"/>
    <w:semiHidden/>
    <w:unhideWhenUsed/>
    <w:rsid w:val="00301C21"/>
    <w:rPr>
      <w:rFonts w:ascii="Tahoma" w:hAnsi="Tahoma" w:cs="Tahoma"/>
      <w:sz w:val="16"/>
      <w:szCs w:val="16"/>
      <w:lang w:val="et-EE"/>
    </w:rPr>
  </w:style>
  <w:style w:type="character" w:customStyle="1" w:styleId="BalloonTextChar">
    <w:name w:val="Balloon Text Char"/>
    <w:link w:val="BalloonText"/>
    <w:uiPriority w:val="99"/>
    <w:semiHidden/>
    <w:locked/>
    <w:rsid w:val="00301C21"/>
    <w:rPr>
      <w:rFonts w:ascii="Tahoma" w:hAnsi="Tahoma" w:cs="Tahoma"/>
      <w:sz w:val="16"/>
      <w:szCs w:val="16"/>
    </w:rPr>
  </w:style>
  <w:style w:type="character" w:styleId="CommentReference">
    <w:name w:val="annotation reference"/>
    <w:uiPriority w:val="99"/>
    <w:rsid w:val="009520C7"/>
    <w:rPr>
      <w:sz w:val="16"/>
      <w:szCs w:val="16"/>
    </w:rPr>
  </w:style>
  <w:style w:type="paragraph" w:styleId="CommentText">
    <w:name w:val="annotation text"/>
    <w:basedOn w:val="Normal"/>
    <w:link w:val="CommentTextChar"/>
    <w:uiPriority w:val="99"/>
    <w:rsid w:val="009520C7"/>
    <w:rPr>
      <w:sz w:val="20"/>
      <w:szCs w:val="20"/>
    </w:rPr>
  </w:style>
  <w:style w:type="character" w:customStyle="1" w:styleId="CommentTextChar">
    <w:name w:val="Comment Text Char"/>
    <w:link w:val="CommentText"/>
    <w:uiPriority w:val="99"/>
    <w:rsid w:val="009520C7"/>
    <w:rPr>
      <w:lang w:val="en-GB" w:eastAsia="en-US"/>
    </w:rPr>
  </w:style>
  <w:style w:type="paragraph" w:styleId="CommentSubject">
    <w:name w:val="annotation subject"/>
    <w:basedOn w:val="CommentText"/>
    <w:next w:val="CommentText"/>
    <w:link w:val="CommentSubjectChar"/>
    <w:uiPriority w:val="99"/>
    <w:rsid w:val="009520C7"/>
    <w:rPr>
      <w:b/>
      <w:bCs/>
    </w:rPr>
  </w:style>
  <w:style w:type="character" w:customStyle="1" w:styleId="CommentSubjectChar">
    <w:name w:val="Comment Subject Char"/>
    <w:link w:val="CommentSubject"/>
    <w:uiPriority w:val="99"/>
    <w:rsid w:val="009520C7"/>
    <w:rPr>
      <w:b/>
      <w:bCs/>
      <w:lang w:val="en-GB" w:eastAsia="en-US"/>
    </w:rPr>
  </w:style>
  <w:style w:type="paragraph" w:styleId="Revision">
    <w:name w:val="Revision"/>
    <w:hidden/>
    <w:uiPriority w:val="99"/>
    <w:semiHidden/>
    <w:rsid w:val="00DD7C1B"/>
    <w:rPr>
      <w:lang w:val="en-GB" w:eastAsia="en-US"/>
    </w:rPr>
  </w:style>
  <w:style w:type="paragraph" w:styleId="ListParagraph">
    <w:name w:val="List Paragraph"/>
    <w:basedOn w:val="Normal"/>
    <w:uiPriority w:val="34"/>
    <w:qFormat/>
    <w:rsid w:val="00216598"/>
    <w:pPr>
      <w:ind w:left="720"/>
      <w:contextualSpacing/>
    </w:pPr>
  </w:style>
  <w:style w:type="paragraph" w:styleId="NormalWeb">
    <w:name w:val="Normal (Web)"/>
    <w:basedOn w:val="Normal"/>
    <w:uiPriority w:val="99"/>
    <w:rsid w:val="00216598"/>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70" w:type="dxa"/>
        <w:right w:w="7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gkNzwiRoM2sbd/P9OsrqlP33AA==">CgMxLjAaHwoBMBIaChgICVIUChJ0YWJsZS5yNHhldTlwNjU0djMyDmgud3c3ZHVqdmlsZDBoOAByITF2eVRtZWF3OWd0dTZrV3d2dndHemtIQkhsa1hTQXQwRQ==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6</Pages>
  <Words>1821</Words>
  <Characters>10565</Characters>
  <Application>Microsoft Office Word</Application>
  <DocSecurity>0</DocSecurity>
  <Lines>88</Lines>
  <Paragraphs>24</Paragraphs>
  <ScaleCrop>false</ScaleCrop>
  <Company/>
  <LinksUpToDate>false</LinksUpToDate>
  <CharactersWithSpaces>12362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niina</dc:creator>
  <cp:lastModifiedBy>Kadri Kreen</cp:lastModifiedBy>
  <cp:revision>4</cp:revision>
  <dcterms:created xsi:type="dcterms:W3CDTF">2025-10-28T11:00:00Z</dcterms:created>
  <dcterms:modified xsi:type="dcterms:W3CDTF">2025-10-28T12:09:00Z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regNumber">
    <vt:lpwstr>{viit}</vt:lpwstr>
  </property>
  <property fmtid="{D5CDD505-2E9C-101B-9397-08002B2CF9AE}" pid="3" name="delta_regDateTime">
    <vt:lpwstr>{reg.kpv}</vt:lpwstr>
  </property>
  <property fmtid="{D5CDD505-2E9C-101B-9397-08002B2CF9AE}" pid="4" name="MSIP_Label_defa4170-0d19-0005-0004-bc88714345d2_Enabled">
    <vt:lpwstr>true</vt:lpwstr>
  </property>
  <property fmtid="{D5CDD505-2E9C-101B-9397-08002B2CF9AE}" pid="5" name="MSIP_Label_defa4170-0d19-0005-0004-bc88714345d2_SetDate">
    <vt:lpwstr>2025-10-08T06:39:19Z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8fe098d2-428d-4bd4-9803-7195fe96f0e2</vt:lpwstr>
  </property>
  <property fmtid="{D5CDD505-2E9C-101B-9397-08002B2CF9AE}" pid="9" name="MSIP_Label_defa4170-0d19-0005-0004-bc88714345d2_ActionId">
    <vt:lpwstr>158a71d1-bc61-4257-b872-404f1b085365</vt:lpwstr>
  </property>
  <property fmtid="{D5CDD505-2E9C-101B-9397-08002B2CF9AE}" pid="10" name="MSIP_Label_defa4170-0d19-0005-0004-bc88714345d2_ContentBits">
    <vt:lpwstr>0</vt:lpwstr>
  </property>
  <property fmtid="{D5CDD505-2E9C-101B-9397-08002B2CF9AE}" pid="11" name="MSIP_Label_defa4170-0d19-0005-0004-bc88714345d2_Tag">
    <vt:lpwstr>10, 3, 0, 1</vt:lpwstr>
  </property>
</Properties>
</file>